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widowControl w:val="0"/>
        <w:spacing w:after="180" w:before="180" w:line="240" w:lineRule="auto"/>
        <w:contextualSpacing w:val="0"/>
        <w:jc w:val="center"/>
      </w:pPr>
      <w:r w:rsidDel="00000000" w:rsidR="00000000" w:rsidRPr="00000000">
        <w:rPr>
          <w:rFonts w:ascii="Adobe 繁黑體 Std B" w:cs="Adobe 繁黑體 Std B" w:eastAsia="Adobe 繁黑體 Std B" w:hAnsi="Adobe 繁黑體 Std B"/>
          <w:b w:val="1"/>
          <w:sz w:val="40"/>
          <w:szCs w:val="40"/>
          <w:rtl w:val="0"/>
        </w:rPr>
        <w:t xml:space="preserve">2015年第二十六屆全國佛學論文聯合發表會</w:t>
      </w:r>
    </w:p>
    <w:p w:rsidR="00000000" w:rsidDel="00000000" w:rsidP="00000000" w:rsidRDefault="00000000" w:rsidRPr="00000000">
      <w:pPr>
        <w:contextualSpacing w:val="0"/>
        <w:jc w:val="center"/>
      </w:pPr>
      <w:r w:rsidDel="00000000" w:rsidR="00000000" w:rsidRPr="00000000">
        <w:rPr>
          <w:rFonts w:ascii="SimSun" w:cs="SimSun" w:eastAsia="SimSun" w:hAnsi="SimSun"/>
          <w:b w:val="1"/>
          <w:sz w:val="28"/>
          <w:szCs w:val="28"/>
          <w:rtl w:val="0"/>
        </w:rPr>
        <w:t xml:space="preserve">議程表（之一）暫訂</w:t>
      </w:r>
    </w:p>
    <w:tbl>
      <w:tblPr>
        <w:tblStyle w:val="Table1"/>
        <w:bidi w:val="0"/>
        <w:tblW w:w="10232.999999999998" w:type="dxa"/>
        <w:jc w:val="center"/>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586"/>
        <w:gridCol w:w="1842"/>
        <w:gridCol w:w="1843"/>
        <w:gridCol w:w="3138"/>
        <w:gridCol w:w="1824"/>
        <w:tblGridChange w:id="0">
          <w:tblGrid>
            <w:gridCol w:w="1586"/>
            <w:gridCol w:w="1842"/>
            <w:gridCol w:w="1843"/>
            <w:gridCol w:w="3138"/>
            <w:gridCol w:w="1824"/>
          </w:tblGrid>
        </w:tblGridChange>
      </w:tblGrid>
      <w:tr>
        <w:trPr>
          <w:trHeight w:val="20" w:hRule="atLeast"/>
        </w:trPr>
        <w:tc>
          <w:tcPr>
            <w:gridSpan w:val="5"/>
            <w:shd w:fill="ffcc00"/>
            <w:vAlign w:val="center"/>
          </w:tcPr>
          <w:p w:rsidR="00000000" w:rsidDel="00000000" w:rsidP="00000000" w:rsidRDefault="00000000" w:rsidRPr="00000000">
            <w:pPr>
              <w:contextualSpacing w:val="0"/>
              <w:jc w:val="center"/>
            </w:pPr>
            <w:r w:rsidDel="00000000" w:rsidR="00000000" w:rsidRPr="00000000">
              <w:rPr>
                <w:rFonts w:ascii="SimSun" w:cs="SimSun" w:eastAsia="SimSun" w:hAnsi="SimSun"/>
                <w:b w:val="1"/>
                <w:sz w:val="20"/>
                <w:szCs w:val="20"/>
                <w:rtl w:val="0"/>
              </w:rPr>
              <w:t xml:space="preserve">中華民國104年9月19日（週六）</w:t>
            </w:r>
          </w:p>
        </w:tc>
      </w:tr>
      <w:tr>
        <w:trPr>
          <w:trHeight w:val="20" w:hRule="atLeast"/>
        </w:trPr>
        <w:tc>
          <w:tcPr>
            <w:vAlign w:val="center"/>
          </w:tcPr>
          <w:p w:rsidR="00000000" w:rsidDel="00000000" w:rsidP="00000000" w:rsidRDefault="00000000" w:rsidRPr="00000000">
            <w:pPr>
              <w:contextualSpacing w:val="0"/>
              <w:jc w:val="center"/>
            </w:pPr>
            <w:r w:rsidDel="00000000" w:rsidR="00000000" w:rsidRPr="00000000">
              <w:rPr>
                <w:rFonts w:ascii="Arial Unicode MS" w:cs="Arial Unicode MS" w:eastAsia="Arial Unicode MS" w:hAnsi="Arial Unicode MS"/>
                <w:b w:val="1"/>
                <w:sz w:val="20"/>
                <w:szCs w:val="20"/>
                <w:rtl w:val="0"/>
              </w:rPr>
              <w:t xml:space="preserve">8：50~9：10</w:t>
            </w:r>
          </w:p>
        </w:tc>
        <w:tc>
          <w:tcPr>
            <w:gridSpan w:val="4"/>
            <w:vAlign w:val="center"/>
          </w:tcPr>
          <w:p w:rsidR="00000000" w:rsidDel="00000000" w:rsidP="00000000" w:rsidRDefault="00000000" w:rsidRPr="00000000">
            <w:pPr>
              <w:contextualSpacing w:val="0"/>
              <w:jc w:val="center"/>
            </w:pPr>
            <w:r w:rsidDel="00000000" w:rsidR="00000000" w:rsidRPr="00000000">
              <w:rPr>
                <w:rFonts w:ascii="SimSun" w:cs="SimSun" w:eastAsia="SimSun" w:hAnsi="SimSun"/>
                <w:b w:val="1"/>
                <w:sz w:val="20"/>
                <w:szCs w:val="20"/>
                <w:rtl w:val="0"/>
              </w:rPr>
              <w:t xml:space="preserve">報到</w:t>
            </w:r>
            <w:r w:rsidDel="00000000" w:rsidR="00000000" w:rsidRPr="00000000">
              <w:rPr>
                <w:rFonts w:ascii="SimSun" w:cs="SimSun" w:eastAsia="SimSun" w:hAnsi="SimSun"/>
                <w:sz w:val="20"/>
                <w:szCs w:val="20"/>
                <w:rtl w:val="0"/>
              </w:rPr>
              <w:t xml:space="preserve">  (圖資5樓)</w:t>
            </w:r>
          </w:p>
        </w:tc>
      </w:tr>
      <w:tr>
        <w:trPr>
          <w:trHeight w:val="20" w:hRule="atLeast"/>
        </w:trPr>
        <w:tc>
          <w:tcPr>
            <w:vAlign w:val="center"/>
          </w:tcPr>
          <w:p w:rsidR="00000000" w:rsidDel="00000000" w:rsidP="00000000" w:rsidRDefault="00000000" w:rsidRPr="00000000">
            <w:pPr>
              <w:contextualSpacing w:val="0"/>
              <w:jc w:val="center"/>
            </w:pPr>
            <w:r w:rsidDel="00000000" w:rsidR="00000000" w:rsidRPr="00000000">
              <w:rPr>
                <w:rFonts w:ascii="Arial Unicode MS" w:cs="Arial Unicode MS" w:eastAsia="Arial Unicode MS" w:hAnsi="Arial Unicode MS"/>
                <w:b w:val="1"/>
                <w:sz w:val="20"/>
                <w:szCs w:val="20"/>
                <w:rtl w:val="0"/>
              </w:rPr>
              <w:t xml:space="preserve">9：10~9：40</w:t>
            </w:r>
          </w:p>
        </w:tc>
        <w:tc>
          <w:tcPr>
            <w:gridSpan w:val="4"/>
            <w:vAlign w:val="center"/>
          </w:tcPr>
          <w:p w:rsidR="00000000" w:rsidDel="00000000" w:rsidP="00000000" w:rsidRDefault="00000000" w:rsidRPr="00000000">
            <w:pPr>
              <w:widowControl w:val="1"/>
              <w:contextualSpacing w:val="0"/>
              <w:jc w:val="center"/>
            </w:pPr>
            <w:r w:rsidDel="00000000" w:rsidR="00000000" w:rsidRPr="00000000">
              <w:rPr>
                <w:rFonts w:ascii="SimSun" w:cs="SimSun" w:eastAsia="SimSun" w:hAnsi="SimSun"/>
                <w:b w:val="1"/>
                <w:sz w:val="20"/>
                <w:szCs w:val="20"/>
                <w:rtl w:val="0"/>
              </w:rPr>
              <w:t xml:space="preserve">開幕典禮 / 團體合照</w:t>
            </w:r>
            <w:r w:rsidDel="00000000" w:rsidR="00000000" w:rsidRPr="00000000">
              <w:rPr>
                <w:rFonts w:ascii="SimSun" w:cs="SimSun" w:eastAsia="SimSun" w:hAnsi="SimSun"/>
                <w:sz w:val="20"/>
                <w:szCs w:val="20"/>
                <w:rtl w:val="0"/>
              </w:rPr>
              <w:t xml:space="preserve">  (圖資5樓)</w:t>
            </w:r>
          </w:p>
        </w:tc>
      </w:tr>
      <w:tr>
        <w:trPr>
          <w:trHeight w:val="20" w:hRule="atLeast"/>
        </w:trPr>
        <w:tc>
          <w:tcPr>
            <w:vAlign w:val="center"/>
          </w:tcPr>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場次時間</w:t>
            </w:r>
          </w:p>
        </w:tc>
        <w:tc>
          <w:tcPr>
            <w:vAlign w:val="center"/>
          </w:tcPr>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主持人</w:t>
            </w:r>
          </w:p>
        </w:tc>
        <w:tc>
          <w:tcPr>
            <w:vAlign w:val="center"/>
          </w:tcPr>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發表者</w:t>
            </w:r>
          </w:p>
        </w:tc>
        <w:tc>
          <w:tcPr>
            <w:vAlign w:val="center"/>
          </w:tcPr>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論文題目</w:t>
            </w:r>
          </w:p>
        </w:tc>
        <w:tc>
          <w:tcPr>
            <w:vAlign w:val="center"/>
          </w:tcPr>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講評人</w:t>
            </w:r>
          </w:p>
        </w:tc>
      </w:tr>
      <w:tr>
        <w:trPr>
          <w:trHeight w:val="20" w:hRule="atLeast"/>
        </w:trPr>
        <w:tc>
          <w:tcPr>
            <w:vMerge w:val="restart"/>
            <w:vAlign w:val="center"/>
          </w:tcPr>
          <w:p w:rsidR="00000000" w:rsidDel="00000000" w:rsidP="00000000" w:rsidRDefault="00000000" w:rsidRPr="00000000">
            <w:pPr>
              <w:contextualSpacing w:val="0"/>
              <w:jc w:val="center"/>
            </w:pPr>
            <w:r w:rsidDel="00000000" w:rsidR="00000000" w:rsidRPr="00000000">
              <w:rPr>
                <w:rFonts w:ascii="Arial Unicode MS" w:cs="Arial Unicode MS" w:eastAsia="Arial Unicode MS" w:hAnsi="Arial Unicode MS"/>
                <w:b w:val="1"/>
                <w:sz w:val="20"/>
                <w:szCs w:val="20"/>
                <w:rtl w:val="0"/>
              </w:rPr>
              <w:t xml:space="preserve">09:40~11：30</w:t>
            </w:r>
          </w:p>
        </w:tc>
        <w:tc>
          <w:tcPr>
            <w:vMerge w:val="restart"/>
            <w:vAlign w:val="center"/>
          </w:tcPr>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黃俊威教授</w:t>
            </w:r>
          </w:p>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(華梵大學東研所)</w:t>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Arial Unicode MS" w:cs="Arial Unicode MS" w:eastAsia="Arial Unicode MS" w:hAnsi="Arial Unicode MS"/>
                <w:sz w:val="20"/>
                <w:szCs w:val="20"/>
                <w:rtl w:val="0"/>
              </w:rPr>
              <w:t xml:space="preserve">（圖資416）</w:t>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張雅雯</w:t>
            </w:r>
          </w:p>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法鼓文理學院</w:t>
            </w:r>
          </w:p>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佛教學系碩三</w:t>
            </w:r>
            <w:r w:rsidDel="00000000" w:rsidR="00000000" w:rsidRPr="00000000">
              <w:rPr>
                <w:rtl w:val="0"/>
              </w:rPr>
            </w:r>
          </w:p>
        </w:tc>
        <w:tc>
          <w:tcPr>
            <w:vAlign w:val="center"/>
          </w:tcPr>
          <w:p w:rsidR="00000000" w:rsidDel="00000000" w:rsidP="00000000" w:rsidRDefault="00000000" w:rsidRPr="00000000">
            <w:pPr>
              <w:contextualSpacing w:val="0"/>
              <w:jc w:val="both"/>
            </w:pPr>
            <w:bookmarkStart w:colFirst="0" w:colLast="0" w:name="h.gjdgxs" w:id="0"/>
            <w:bookmarkEnd w:id="0"/>
            <w:r w:rsidDel="00000000" w:rsidR="00000000" w:rsidRPr="00000000">
              <w:rPr>
                <w:rFonts w:ascii="新細明體" w:cs="新細明體" w:eastAsia="新細明體" w:hAnsi="新細明體"/>
                <w:sz w:val="20"/>
                <w:szCs w:val="20"/>
                <w:rtl w:val="0"/>
              </w:rPr>
              <w:t xml:space="preserve">「頓」中開出次第化漸修－聖嚴法師禪法的革新與調和</w:t>
            </w:r>
            <w:r w:rsidDel="00000000" w:rsidR="00000000" w:rsidRPr="00000000">
              <w:rPr>
                <w:rtl w:val="0"/>
              </w:rPr>
            </w:r>
          </w:p>
        </w:tc>
        <w:tc>
          <w:tcPr>
            <w:vAlign w:val="center"/>
          </w:tcPr>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涂艷秋教授</w:t>
            </w:r>
          </w:p>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(政治大學中國文學系)</w:t>
            </w:r>
          </w:p>
        </w:tc>
      </w:tr>
      <w:tr>
        <w:trPr>
          <w:trHeight w:val="20" w:hRule="atLeast"/>
        </w:trPr>
        <w:tc>
          <w:tcPr>
            <w:vMerge w:val="continue"/>
            <w:vAlign w:val="cente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c>
          <w:tcPr>
            <w:vMerge w:val="continue"/>
            <w:vAlign w:val="center"/>
          </w:tcPr>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張麗卿</w:t>
            </w:r>
          </w:p>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華梵大學</w:t>
            </w:r>
          </w:p>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東研所博五</w:t>
            </w:r>
            <w:r w:rsidDel="00000000" w:rsidR="00000000" w:rsidRPr="00000000">
              <w:rPr>
                <w:rtl w:val="0"/>
              </w:rPr>
            </w:r>
          </w:p>
        </w:tc>
        <w:tc>
          <w:tcPr>
            <w:vAlign w:val="center"/>
          </w:tcPr>
          <w:p w:rsidR="00000000" w:rsidDel="00000000" w:rsidP="00000000" w:rsidRDefault="00000000" w:rsidRPr="00000000">
            <w:pPr>
              <w:contextualSpacing w:val="0"/>
              <w:jc w:val="both"/>
            </w:pPr>
            <w:r w:rsidDel="00000000" w:rsidR="00000000" w:rsidRPr="00000000">
              <w:rPr>
                <w:rFonts w:ascii="新細明體" w:cs="新細明體" w:eastAsia="新細明體" w:hAnsi="新細明體"/>
                <w:sz w:val="20"/>
                <w:szCs w:val="20"/>
                <w:rtl w:val="0"/>
              </w:rPr>
              <w:t xml:space="preserve">《十住經》「菩薩行」之探討</w:t>
            </w:r>
          </w:p>
        </w:tc>
        <w:tc>
          <w:tcPr>
            <w:vAlign w:val="center"/>
          </w:tcPr>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陳一標教授</w:t>
            </w:r>
          </w:p>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(佛光大學佛教學系)</w:t>
            </w:r>
          </w:p>
        </w:tc>
      </w:tr>
      <w:tr>
        <w:trPr>
          <w:trHeight w:val="20" w:hRule="atLeast"/>
        </w:trPr>
        <w:tc>
          <w:tcPr>
            <w:vMerge w:val="continue"/>
            <w:vAlign w:val="cente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c>
          <w:tcPr>
            <w:vMerge w:val="continue"/>
            <w:vAlign w:val="center"/>
          </w:tcPr>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連啟超</w:t>
            </w:r>
          </w:p>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法鼓文理學院</w:t>
            </w:r>
          </w:p>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佛教學系碩三</w:t>
            </w:r>
          </w:p>
        </w:tc>
        <w:tc>
          <w:tcPr>
            <w:vAlign w:val="center"/>
          </w:tcPr>
          <w:p w:rsidR="00000000" w:rsidDel="00000000" w:rsidP="00000000" w:rsidRDefault="00000000" w:rsidRPr="00000000">
            <w:pPr>
              <w:contextualSpacing w:val="0"/>
              <w:jc w:val="both"/>
            </w:pPr>
            <w:r w:rsidDel="00000000" w:rsidR="00000000" w:rsidRPr="00000000">
              <w:rPr>
                <w:rFonts w:ascii="新細明體" w:cs="新細明體" w:eastAsia="新細明體" w:hAnsi="新細明體"/>
                <w:sz w:val="20"/>
                <w:szCs w:val="20"/>
                <w:rtl w:val="0"/>
              </w:rPr>
              <w:t xml:space="preserve">陳那新因明之邏輯:類比、歸納還是演繹 ? — 與鄭偉宏先生商榷</w:t>
            </w:r>
            <w:r w:rsidDel="00000000" w:rsidR="00000000" w:rsidRPr="00000000">
              <w:rPr>
                <w:rtl w:val="0"/>
              </w:rPr>
            </w:r>
          </w:p>
        </w:tc>
        <w:tc>
          <w:tcPr>
            <w:vAlign w:val="center"/>
          </w:tcPr>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何建興教授</w:t>
            </w:r>
          </w:p>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(南華大學宗教學研究所)</w:t>
            </w:r>
          </w:p>
        </w:tc>
      </w:tr>
      <w:tr>
        <w:trPr>
          <w:trHeight w:val="20" w:hRule="atLeast"/>
        </w:trPr>
        <w:tc>
          <w:tcPr>
            <w:vMerge w:val="continue"/>
            <w:vAlign w:val="center"/>
          </w:tcPr>
          <w:p w:rsidR="00000000" w:rsidDel="00000000" w:rsidP="00000000" w:rsidRDefault="00000000" w:rsidRPr="00000000">
            <w:pPr>
              <w:contextualSpacing w:val="0"/>
            </w:pPr>
            <w:r w:rsidDel="00000000" w:rsidR="00000000" w:rsidRPr="00000000">
              <w:rPr>
                <w:rtl w:val="0"/>
              </w:rPr>
            </w:r>
          </w:p>
        </w:tc>
        <w:tc>
          <w:tcPr>
            <w:vMerge w:val="restart"/>
            <w:vAlign w:val="center"/>
          </w:tcPr>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黃英傑教授</w:t>
            </w:r>
          </w:p>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(華梵大學人文教育研究中心)</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Arial Unicode MS" w:cs="Arial Unicode MS" w:eastAsia="Arial Unicode MS" w:hAnsi="Arial Unicode MS"/>
                <w:sz w:val="20"/>
                <w:szCs w:val="20"/>
                <w:rtl w:val="0"/>
              </w:rPr>
              <w:t xml:space="preserve">（圖資405）</w:t>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釋慧潔</w:t>
            </w:r>
          </w:p>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淨覺僧伽大學</w:t>
            </w:r>
          </w:p>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大乘佛教思想研三</w:t>
            </w:r>
            <w:r w:rsidDel="00000000" w:rsidR="00000000" w:rsidRPr="00000000">
              <w:rPr>
                <w:rtl w:val="0"/>
              </w:rPr>
            </w:r>
          </w:p>
        </w:tc>
        <w:tc>
          <w:tcPr>
            <w:vAlign w:val="center"/>
          </w:tcPr>
          <w:p w:rsidR="00000000" w:rsidDel="00000000" w:rsidP="00000000" w:rsidRDefault="00000000" w:rsidRPr="00000000">
            <w:pPr>
              <w:contextualSpacing w:val="0"/>
              <w:jc w:val="both"/>
            </w:pPr>
            <w:r w:rsidDel="00000000" w:rsidR="00000000" w:rsidRPr="00000000">
              <w:rPr>
                <w:rFonts w:ascii="新細明體" w:cs="新細明體" w:eastAsia="新細明體" w:hAnsi="新細明體"/>
                <w:sz w:val="20"/>
                <w:szCs w:val="20"/>
                <w:rtl w:val="0"/>
              </w:rPr>
              <w:t xml:space="preserve">漢譯《大莊嚴論經》修辭技巧之研究</w:t>
            </w:r>
            <w:r w:rsidDel="00000000" w:rsidR="00000000" w:rsidRPr="00000000">
              <w:rPr>
                <w:rtl w:val="0"/>
              </w:rPr>
            </w:r>
          </w:p>
        </w:tc>
        <w:tc>
          <w:tcPr>
            <w:vAlign w:val="center"/>
          </w:tcPr>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張蘭石教授</w:t>
            </w:r>
          </w:p>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(玄奘大學中國語文學系)</w:t>
            </w:r>
          </w:p>
        </w:tc>
      </w:tr>
      <w:tr>
        <w:trPr>
          <w:trHeight w:val="20" w:hRule="atLeast"/>
        </w:trPr>
        <w:tc>
          <w:tcPr>
            <w:vMerge w:val="continue"/>
            <w:vAlign w:val="cente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c>
          <w:tcPr>
            <w:vMerge w:val="continue"/>
            <w:vAlign w:val="center"/>
          </w:tcPr>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劉美奇</w:t>
            </w:r>
          </w:p>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華梵大學</w:t>
            </w:r>
          </w:p>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東研所博四</w:t>
            </w:r>
            <w:r w:rsidDel="00000000" w:rsidR="00000000" w:rsidRPr="00000000">
              <w:rPr>
                <w:rtl w:val="0"/>
              </w:rPr>
            </w:r>
          </w:p>
        </w:tc>
        <w:tc>
          <w:tcPr>
            <w:vAlign w:val="center"/>
          </w:tcPr>
          <w:p w:rsidR="00000000" w:rsidDel="00000000" w:rsidP="00000000" w:rsidRDefault="00000000" w:rsidRPr="00000000">
            <w:pPr>
              <w:contextualSpacing w:val="0"/>
              <w:jc w:val="both"/>
            </w:pPr>
            <w:r w:rsidDel="00000000" w:rsidR="00000000" w:rsidRPr="00000000">
              <w:rPr>
                <w:rFonts w:ascii="新細明體" w:cs="新細明體" w:eastAsia="新細明體" w:hAnsi="新細明體"/>
                <w:sz w:val="20"/>
                <w:szCs w:val="20"/>
                <w:rtl w:val="0"/>
              </w:rPr>
              <w:t xml:space="preserve">由曉雲導師作品看明遺民與西學東進對民初嶺南二元文化建構的影響與其生命教育的展現</w:t>
            </w:r>
          </w:p>
        </w:tc>
        <w:tc>
          <w:tcPr>
            <w:vAlign w:val="center"/>
          </w:tcPr>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釋仁朗法師</w:t>
            </w:r>
          </w:p>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(華梵大學東研所)</w:t>
            </w:r>
            <w:r w:rsidDel="00000000" w:rsidR="00000000" w:rsidRPr="00000000">
              <w:rPr>
                <w:rtl w:val="0"/>
              </w:rPr>
            </w:r>
          </w:p>
        </w:tc>
      </w:tr>
      <w:tr>
        <w:trPr>
          <w:trHeight w:val="20" w:hRule="atLeast"/>
        </w:trPr>
        <w:tc>
          <w:tcPr>
            <w:vMerge w:val="continue"/>
            <w:vAlign w:val="cente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c>
          <w:tcPr>
            <w:vMerge w:val="continue"/>
            <w:vAlign w:val="center"/>
          </w:tcPr>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c>
          <w:tcPr>
            <w:vAlign w:val="center"/>
          </w:tcPr>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釋道禮</w:t>
            </w:r>
          </w:p>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國立政治大學</w:t>
            </w:r>
          </w:p>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歷史系研三</w:t>
            </w:r>
            <w:r w:rsidDel="00000000" w:rsidR="00000000" w:rsidRPr="00000000">
              <w:rPr>
                <w:rtl w:val="0"/>
              </w:rPr>
            </w:r>
          </w:p>
        </w:tc>
        <w:tc>
          <w:tcPr>
            <w:vAlign w:val="center"/>
          </w:tcPr>
          <w:p w:rsidR="00000000" w:rsidDel="00000000" w:rsidP="00000000" w:rsidRDefault="00000000" w:rsidRPr="00000000">
            <w:pPr>
              <w:ind w:right="-108"/>
              <w:contextualSpacing w:val="0"/>
              <w:jc w:val="both"/>
            </w:pPr>
            <w:r w:rsidDel="00000000" w:rsidR="00000000" w:rsidRPr="00000000">
              <w:rPr>
                <w:rFonts w:ascii="SimSun" w:cs="SimSun" w:eastAsia="SimSun" w:hAnsi="SimSun"/>
                <w:sz w:val="20"/>
                <w:szCs w:val="20"/>
                <w:rtl w:val="0"/>
              </w:rPr>
              <w:t xml:space="preserve">晚清東本願寺安海教案與清國開教的論爭</w:t>
            </w:r>
          </w:p>
        </w:tc>
        <w:tc>
          <w:tcPr>
            <w:vAlign w:val="center"/>
          </w:tcPr>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黃國清教授</w:t>
            </w:r>
          </w:p>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(南華大學宗教學研究所)</w:t>
            </w:r>
          </w:p>
        </w:tc>
      </w:tr>
      <w:tr>
        <w:trPr>
          <w:trHeight w:val="20" w:hRule="atLeast"/>
        </w:trPr>
        <w:tc>
          <w:tcPr>
            <w:vAlign w:val="center"/>
          </w:tcPr>
          <w:p w:rsidR="00000000" w:rsidDel="00000000" w:rsidP="00000000" w:rsidRDefault="00000000" w:rsidRPr="00000000">
            <w:pPr>
              <w:contextualSpacing w:val="0"/>
              <w:jc w:val="center"/>
            </w:pPr>
            <w:r w:rsidDel="00000000" w:rsidR="00000000" w:rsidRPr="00000000">
              <w:rPr>
                <w:b w:val="1"/>
                <w:sz w:val="20"/>
                <w:szCs w:val="20"/>
                <w:rtl w:val="0"/>
              </w:rPr>
              <w:t xml:space="preserve">11:30~13:00</w:t>
            </w:r>
          </w:p>
        </w:tc>
        <w:tc>
          <w:tcPr>
            <w:gridSpan w:val="4"/>
            <w:vAlign w:val="center"/>
          </w:tcPr>
          <w:p w:rsidR="00000000" w:rsidDel="00000000" w:rsidP="00000000" w:rsidRDefault="00000000" w:rsidRPr="00000000">
            <w:pPr>
              <w:contextualSpacing w:val="0"/>
              <w:jc w:val="center"/>
            </w:pPr>
            <w:r w:rsidDel="00000000" w:rsidR="00000000" w:rsidRPr="00000000">
              <w:rPr>
                <w:rFonts w:ascii="SimSun" w:cs="SimSun" w:eastAsia="SimSun" w:hAnsi="SimSun"/>
                <w:b w:val="1"/>
                <w:sz w:val="20"/>
                <w:szCs w:val="20"/>
                <w:rtl w:val="0"/>
              </w:rPr>
              <w:t xml:space="preserve">午餐</w:t>
            </w:r>
            <w:r w:rsidDel="00000000" w:rsidR="00000000" w:rsidRPr="00000000">
              <w:rPr>
                <w:rFonts w:ascii="Arial Unicode MS" w:cs="Arial Unicode MS" w:eastAsia="Arial Unicode MS" w:hAnsi="Arial Unicode MS"/>
                <w:sz w:val="20"/>
                <w:szCs w:val="20"/>
                <w:rtl w:val="0"/>
              </w:rPr>
              <w:t xml:space="preserve">（圖資403）</w:t>
            </w:r>
            <w:r w:rsidDel="00000000" w:rsidR="00000000" w:rsidRPr="00000000">
              <w:rPr>
                <w:rFonts w:ascii="SimSun" w:cs="SimSun" w:eastAsia="SimSun" w:hAnsi="SimSun"/>
                <w:b w:val="1"/>
                <w:sz w:val="20"/>
                <w:szCs w:val="20"/>
                <w:rtl w:val="0"/>
              </w:rPr>
              <w:t xml:space="preserve"> / 主協辦單位會議</w:t>
            </w:r>
            <w:r w:rsidDel="00000000" w:rsidR="00000000" w:rsidRPr="00000000">
              <w:rPr>
                <w:rFonts w:ascii="Arial Unicode MS" w:cs="Arial Unicode MS" w:eastAsia="Arial Unicode MS" w:hAnsi="Arial Unicode MS"/>
                <w:sz w:val="20"/>
                <w:szCs w:val="20"/>
                <w:rtl w:val="0"/>
              </w:rPr>
              <w:t xml:space="preserve">（圖資412）</w:t>
            </w:r>
          </w:p>
        </w:tc>
      </w:tr>
      <w:tr>
        <w:trPr>
          <w:trHeight w:val="20" w:hRule="atLeast"/>
        </w:trPr>
        <w:tc>
          <w:tcPr>
            <w:vMerge w:val="restart"/>
            <w:vAlign w:val="center"/>
          </w:tcPr>
          <w:p w:rsidR="00000000" w:rsidDel="00000000" w:rsidP="00000000" w:rsidRDefault="00000000" w:rsidRPr="00000000">
            <w:pPr>
              <w:contextualSpacing w:val="0"/>
              <w:jc w:val="center"/>
            </w:pPr>
            <w:r w:rsidDel="00000000" w:rsidR="00000000" w:rsidRPr="00000000">
              <w:rPr>
                <w:rFonts w:ascii="Arial Unicode MS" w:cs="Arial Unicode MS" w:eastAsia="Arial Unicode MS" w:hAnsi="Arial Unicode MS"/>
                <w:b w:val="1"/>
                <w:sz w:val="20"/>
                <w:szCs w:val="20"/>
                <w:rtl w:val="0"/>
              </w:rPr>
              <w:t xml:space="preserve">13：00~14:50</w:t>
            </w:r>
          </w:p>
        </w:tc>
        <w:tc>
          <w:tcPr>
            <w:vMerge w:val="restart"/>
            <w:vAlign w:val="center"/>
          </w:tcPr>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李治華教授</w:t>
            </w:r>
          </w:p>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(華梵大學佛學系)</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Arial Unicode MS" w:cs="Arial Unicode MS" w:eastAsia="Arial Unicode MS" w:hAnsi="Arial Unicode MS"/>
                <w:sz w:val="20"/>
                <w:szCs w:val="20"/>
                <w:rtl w:val="0"/>
              </w:rPr>
              <w:t xml:space="preserve">（圖資416）</w:t>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于蕙敏</w:t>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color w:val="000000"/>
                <w:sz w:val="20"/>
                <w:szCs w:val="20"/>
                <w:rtl w:val="0"/>
              </w:rPr>
              <w:t xml:space="preserve">華梵大學</w:t>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color w:val="000000"/>
                <w:sz w:val="20"/>
                <w:szCs w:val="20"/>
                <w:rtl w:val="0"/>
              </w:rPr>
              <w:t xml:space="preserve">東研所碩二</w:t>
            </w:r>
            <w:r w:rsidDel="00000000" w:rsidR="00000000" w:rsidRPr="00000000">
              <w:rPr>
                <w:rtl w:val="0"/>
              </w:rPr>
            </w:r>
          </w:p>
        </w:tc>
        <w:tc>
          <w:tcPr>
            <w:vAlign w:val="center"/>
          </w:tcPr>
          <w:p w:rsidR="00000000" w:rsidDel="00000000" w:rsidP="00000000" w:rsidRDefault="00000000" w:rsidRPr="00000000">
            <w:pPr>
              <w:contextualSpacing w:val="0"/>
            </w:pPr>
            <w:r w:rsidDel="00000000" w:rsidR="00000000" w:rsidRPr="00000000">
              <w:rPr>
                <w:rFonts w:ascii="新細明體" w:cs="新細明體" w:eastAsia="新細明體" w:hAnsi="新細明體"/>
                <w:sz w:val="20"/>
                <w:szCs w:val="20"/>
                <w:rtl w:val="0"/>
              </w:rPr>
              <w:t xml:space="preserve">佛教神通的兩個面向—以阿底峽與宗喀巴不同的神通觀為討論</w:t>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黃奕彥教授</w:t>
            </w:r>
          </w:p>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(政治大學民族學系)</w:t>
            </w:r>
            <w:r w:rsidDel="00000000" w:rsidR="00000000" w:rsidRPr="00000000">
              <w:rPr>
                <w:rtl w:val="0"/>
              </w:rPr>
            </w:r>
          </w:p>
        </w:tc>
      </w:tr>
      <w:tr>
        <w:trPr>
          <w:trHeight w:val="20" w:hRule="atLeast"/>
        </w:trPr>
        <w:tc>
          <w:tcPr>
            <w:vMerge w:val="continue"/>
            <w:vAlign w:val="cente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c>
          <w:tcPr>
            <w:vMerge w:val="continue"/>
            <w:vAlign w:val="center"/>
          </w:tcPr>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釋見玄</w:t>
            </w:r>
          </w:p>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法鼓文理學院</w:t>
            </w:r>
          </w:p>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佛教學系碩三</w:t>
            </w:r>
            <w:r w:rsidDel="00000000" w:rsidR="00000000" w:rsidRPr="00000000">
              <w:rPr>
                <w:rtl w:val="0"/>
              </w:rPr>
            </w:r>
          </w:p>
        </w:tc>
        <w:tc>
          <w:tcPr>
            <w:vAlign w:val="center"/>
          </w:tcPr>
          <w:p w:rsidR="00000000" w:rsidDel="00000000" w:rsidP="00000000" w:rsidRDefault="00000000" w:rsidRPr="00000000">
            <w:pPr>
              <w:contextualSpacing w:val="0"/>
              <w:jc w:val="both"/>
            </w:pPr>
            <w:r w:rsidDel="00000000" w:rsidR="00000000" w:rsidRPr="00000000">
              <w:rPr>
                <w:rFonts w:ascii="新細明體" w:cs="新細明體" w:eastAsia="新細明體" w:hAnsi="新細明體"/>
                <w:sz w:val="20"/>
                <w:szCs w:val="20"/>
                <w:rtl w:val="0"/>
              </w:rPr>
              <w:t xml:space="preserve">聖嚴默照禪和《摩訶止觀》十乘觀法</w:t>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王晴薇教授</w:t>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(師範大學華語文教學系暨研究所)</w:t>
            </w:r>
          </w:p>
        </w:tc>
      </w:tr>
      <w:tr>
        <w:trPr>
          <w:trHeight w:val="20" w:hRule="atLeast"/>
        </w:trPr>
        <w:tc>
          <w:tcPr>
            <w:vMerge w:val="continue"/>
            <w:vAlign w:val="cente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c>
          <w:tcPr>
            <w:vMerge w:val="continue"/>
            <w:vAlign w:val="center"/>
          </w:tcPr>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陳玫玲</w:t>
            </w:r>
          </w:p>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南華大學</w:t>
            </w:r>
          </w:p>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宗教學研二</w:t>
            </w:r>
            <w:r w:rsidDel="00000000" w:rsidR="00000000" w:rsidRPr="00000000">
              <w:rPr>
                <w:rtl w:val="0"/>
              </w:rPr>
            </w:r>
          </w:p>
        </w:tc>
        <w:tc>
          <w:tcPr>
            <w:vAlign w:val="center"/>
          </w:tcPr>
          <w:p w:rsidR="00000000" w:rsidDel="00000000" w:rsidP="00000000" w:rsidRDefault="00000000" w:rsidRPr="00000000">
            <w:pPr>
              <w:contextualSpacing w:val="0"/>
              <w:jc w:val="both"/>
            </w:pPr>
            <w:r w:rsidDel="00000000" w:rsidR="00000000" w:rsidRPr="00000000">
              <w:rPr>
                <w:rFonts w:ascii="新細明體" w:cs="新細明體" w:eastAsia="新細明體" w:hAnsi="新細明體"/>
                <w:sz w:val="20"/>
                <w:szCs w:val="20"/>
                <w:rtl w:val="0"/>
              </w:rPr>
              <w:t xml:space="preserve">論現代佛教的護法者-以佛光山星雲大師為例</w:t>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釋依昱法師</w:t>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(義守大學應用日語學系)</w:t>
            </w:r>
          </w:p>
        </w:tc>
      </w:tr>
      <w:tr>
        <w:trPr>
          <w:trHeight w:val="20" w:hRule="atLeast"/>
        </w:trPr>
        <w:tc>
          <w:tcPr>
            <w:vMerge w:val="continue"/>
            <w:vAlign w:val="center"/>
          </w:tcPr>
          <w:p w:rsidR="00000000" w:rsidDel="00000000" w:rsidP="00000000" w:rsidRDefault="00000000" w:rsidRPr="00000000">
            <w:pPr>
              <w:contextualSpacing w:val="0"/>
            </w:pPr>
            <w:r w:rsidDel="00000000" w:rsidR="00000000" w:rsidRPr="00000000">
              <w:rPr>
                <w:rtl w:val="0"/>
              </w:rPr>
            </w:r>
          </w:p>
        </w:tc>
        <w:tc>
          <w:tcPr>
            <w:vMerge w:val="restart"/>
            <w:vAlign w:val="center"/>
          </w:tcPr>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莊兵教授</w:t>
            </w:r>
          </w:p>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(華梵大學東研所)</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Arial Unicode MS" w:cs="Arial Unicode MS" w:eastAsia="Arial Unicode MS" w:hAnsi="Arial Unicode MS"/>
                <w:sz w:val="20"/>
                <w:szCs w:val="20"/>
                <w:rtl w:val="0"/>
              </w:rPr>
              <w:t xml:space="preserve">（圖資405）</w:t>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釋洞崧</w:t>
            </w:r>
          </w:p>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法鼓文理學院</w:t>
            </w:r>
          </w:p>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佛教學系碩三</w:t>
            </w:r>
            <w:r w:rsidDel="00000000" w:rsidR="00000000" w:rsidRPr="00000000">
              <w:rPr>
                <w:rtl w:val="0"/>
              </w:rPr>
            </w:r>
          </w:p>
        </w:tc>
        <w:tc>
          <w:tcPr>
            <w:vAlign w:val="center"/>
          </w:tcPr>
          <w:p w:rsidR="00000000" w:rsidDel="00000000" w:rsidP="00000000" w:rsidRDefault="00000000" w:rsidRPr="00000000">
            <w:pPr>
              <w:contextualSpacing w:val="0"/>
              <w:jc w:val="both"/>
            </w:pPr>
            <w:r w:rsidDel="00000000" w:rsidR="00000000" w:rsidRPr="00000000">
              <w:rPr>
                <w:rFonts w:ascii="新細明體" w:cs="新細明體" w:eastAsia="新細明體" w:hAnsi="新細明體"/>
                <w:sz w:val="20"/>
                <w:szCs w:val="20"/>
                <w:rtl w:val="0"/>
              </w:rPr>
              <w:t xml:space="preserve">《解脫道論》念佛之特色—兼論《清淨道論》之佛隨念</w:t>
            </w:r>
            <w:r w:rsidDel="00000000" w:rsidR="00000000" w:rsidRPr="00000000">
              <w:rPr>
                <w:rtl w:val="0"/>
              </w:rPr>
            </w:r>
          </w:p>
        </w:tc>
        <w:tc>
          <w:tcPr>
            <w:vAlign w:val="center"/>
          </w:tcPr>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越建東教授</w:t>
            </w:r>
          </w:p>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(中山大學通識中心)</w:t>
            </w:r>
          </w:p>
        </w:tc>
      </w:tr>
      <w:tr>
        <w:trPr>
          <w:trHeight w:val="20" w:hRule="atLeast"/>
        </w:trPr>
        <w:tc>
          <w:tcPr>
            <w:vMerge w:val="continue"/>
            <w:vAlign w:val="cente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c>
          <w:tcPr>
            <w:vMerge w:val="continue"/>
            <w:vAlign w:val="center"/>
          </w:tcPr>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釋明法</w:t>
            </w:r>
          </w:p>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華梵大學</w:t>
            </w:r>
          </w:p>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東研所博五</w:t>
            </w:r>
            <w:r w:rsidDel="00000000" w:rsidR="00000000" w:rsidRPr="00000000">
              <w:rPr>
                <w:rtl w:val="0"/>
              </w:rPr>
            </w:r>
          </w:p>
        </w:tc>
        <w:tc>
          <w:tcPr>
            <w:vAlign w:val="center"/>
          </w:tcPr>
          <w:p w:rsidR="00000000" w:rsidDel="00000000" w:rsidP="00000000" w:rsidRDefault="00000000" w:rsidRPr="00000000">
            <w:pPr>
              <w:contextualSpacing w:val="0"/>
              <w:jc w:val="both"/>
            </w:pPr>
            <w:r w:rsidDel="00000000" w:rsidR="00000000" w:rsidRPr="00000000">
              <w:rPr>
                <w:rFonts w:ascii="新細明體" w:cs="新細明體" w:eastAsia="新細明體" w:hAnsi="新細明體"/>
                <w:sz w:val="20"/>
                <w:szCs w:val="20"/>
                <w:rtl w:val="0"/>
              </w:rPr>
              <w:t xml:space="preserve">部派佛教時期的阿羅漢觀之研究</w:t>
            </w:r>
            <w:r w:rsidDel="00000000" w:rsidR="00000000" w:rsidRPr="00000000">
              <w:rPr>
                <w:rtl w:val="0"/>
              </w:rPr>
            </w:r>
          </w:p>
        </w:tc>
        <w:tc>
          <w:tcPr>
            <w:vAlign w:val="center"/>
          </w:tcPr>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越建東教授</w:t>
            </w:r>
          </w:p>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(中山大學通識中心)</w:t>
            </w:r>
          </w:p>
        </w:tc>
      </w:tr>
      <w:tr>
        <w:trPr>
          <w:trHeight w:val="20" w:hRule="atLeast"/>
        </w:trPr>
        <w:tc>
          <w:tcPr>
            <w:vMerge w:val="continue"/>
            <w:vAlign w:val="cente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c>
          <w:tcPr>
            <w:vMerge w:val="continue"/>
            <w:vAlign w:val="center"/>
          </w:tcPr>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c>
          <w:tcPr/>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周明玉</w:t>
            </w:r>
          </w:p>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東海大學</w:t>
            </w:r>
          </w:p>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哲學系在職專班三</w:t>
            </w:r>
            <w:r w:rsidDel="00000000" w:rsidR="00000000" w:rsidRPr="00000000">
              <w:rPr>
                <w:rtl w:val="0"/>
              </w:rPr>
            </w:r>
          </w:p>
        </w:tc>
        <w:tc>
          <w:tcPr>
            <w:vAlign w:val="center"/>
          </w:tcPr>
          <w:p w:rsidR="00000000" w:rsidDel="00000000" w:rsidP="00000000" w:rsidRDefault="00000000" w:rsidRPr="00000000">
            <w:pPr>
              <w:contextualSpacing w:val="0"/>
              <w:jc w:val="both"/>
            </w:pPr>
            <w:r w:rsidDel="00000000" w:rsidR="00000000" w:rsidRPr="00000000">
              <w:rPr>
                <w:rFonts w:ascii="新細明體" w:cs="新細明體" w:eastAsia="新細明體" w:hAnsi="新細明體"/>
                <w:sz w:val="20"/>
                <w:szCs w:val="20"/>
                <w:rtl w:val="0"/>
              </w:rPr>
              <w:t xml:space="preserve">漢譯《雜阿含經》中「五蘊無我」之生命哲學芻議</w:t>
            </w:r>
            <w:r w:rsidDel="00000000" w:rsidR="00000000" w:rsidRPr="00000000">
              <w:rPr>
                <w:rtl w:val="0"/>
              </w:rPr>
            </w:r>
          </w:p>
        </w:tc>
        <w:tc>
          <w:tcPr>
            <w:vAlign w:val="center"/>
          </w:tcPr>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曾稚棉教授</w:t>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(佛光大學佛教學系)</w:t>
            </w:r>
            <w:r w:rsidDel="00000000" w:rsidR="00000000" w:rsidRPr="00000000">
              <w:rPr>
                <w:rtl w:val="0"/>
              </w:rPr>
            </w:r>
          </w:p>
        </w:tc>
      </w:tr>
      <w:tr>
        <w:trPr>
          <w:trHeight w:val="20" w:hRule="atLeast"/>
        </w:trPr>
        <w:tc>
          <w:tcPr>
            <w:vAlign w:val="center"/>
          </w:tcPr>
          <w:p w:rsidR="00000000" w:rsidDel="00000000" w:rsidP="00000000" w:rsidRDefault="00000000" w:rsidRPr="00000000">
            <w:pPr>
              <w:contextualSpacing w:val="0"/>
              <w:jc w:val="center"/>
            </w:pPr>
            <w:r w:rsidDel="00000000" w:rsidR="00000000" w:rsidRPr="00000000">
              <w:rPr>
                <w:b w:val="1"/>
                <w:sz w:val="20"/>
                <w:szCs w:val="20"/>
                <w:rtl w:val="0"/>
              </w:rPr>
              <w:t xml:space="preserve">14:50~15:05</w:t>
            </w:r>
          </w:p>
        </w:tc>
        <w:tc>
          <w:tcPr>
            <w:gridSpan w:val="4"/>
            <w:vAlign w:val="center"/>
          </w:tcPr>
          <w:p w:rsidR="00000000" w:rsidDel="00000000" w:rsidP="00000000" w:rsidRDefault="00000000" w:rsidRPr="00000000">
            <w:pPr>
              <w:contextualSpacing w:val="0"/>
              <w:jc w:val="center"/>
            </w:pPr>
            <w:r w:rsidDel="00000000" w:rsidR="00000000" w:rsidRPr="00000000">
              <w:rPr>
                <w:rFonts w:ascii="SimSun" w:cs="SimSun" w:eastAsia="SimSun" w:hAnsi="SimSun"/>
                <w:b w:val="1"/>
                <w:sz w:val="20"/>
                <w:szCs w:val="20"/>
                <w:rtl w:val="0"/>
              </w:rPr>
              <w:t xml:space="preserve">茶憩時間 </w:t>
            </w:r>
            <w:r w:rsidDel="00000000" w:rsidR="00000000" w:rsidRPr="00000000">
              <w:rPr>
                <w:rFonts w:ascii="新細明體" w:cs="新細明體" w:eastAsia="新細明體" w:hAnsi="新細明體"/>
                <w:sz w:val="20"/>
                <w:szCs w:val="20"/>
                <w:rtl w:val="0"/>
              </w:rPr>
              <w:t xml:space="preserve">（圖資4樓穿堂）</w:t>
            </w:r>
            <w:r w:rsidDel="00000000" w:rsidR="00000000" w:rsidRPr="00000000">
              <w:rPr>
                <w:rtl w:val="0"/>
              </w:rPr>
            </w:r>
          </w:p>
        </w:tc>
      </w:tr>
      <w:tr>
        <w:trPr>
          <w:trHeight w:val="20" w:hRule="atLeast"/>
        </w:trPr>
        <w:tc>
          <w:tcPr>
            <w:vMerge w:val="restart"/>
            <w:vAlign w:val="center"/>
          </w:tcPr>
          <w:p w:rsidR="00000000" w:rsidDel="00000000" w:rsidP="00000000" w:rsidRDefault="00000000" w:rsidRPr="00000000">
            <w:pPr>
              <w:contextualSpacing w:val="0"/>
              <w:jc w:val="center"/>
            </w:pPr>
            <w:r w:rsidDel="00000000" w:rsidR="00000000" w:rsidRPr="00000000">
              <w:rPr>
                <w:rFonts w:ascii="Arial Unicode MS" w:cs="Arial Unicode MS" w:eastAsia="Arial Unicode MS" w:hAnsi="Arial Unicode MS"/>
                <w:b w:val="1"/>
                <w:sz w:val="20"/>
                <w:szCs w:val="20"/>
                <w:rtl w:val="0"/>
              </w:rPr>
              <w:t xml:space="preserve">15：05~16：55</w:t>
            </w:r>
          </w:p>
        </w:tc>
        <w:tc>
          <w:tcPr>
            <w:vMerge w:val="restart"/>
            <w:vAlign w:val="center"/>
          </w:tcPr>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陳娟珠教授</w:t>
            </w:r>
          </w:p>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(華梵大學人文教育研究中心)</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Arial Unicode MS" w:cs="Arial Unicode MS" w:eastAsia="Arial Unicode MS" w:hAnsi="Arial Unicode MS"/>
                <w:sz w:val="20"/>
                <w:szCs w:val="20"/>
                <w:rtl w:val="0"/>
              </w:rPr>
              <w:t xml:space="preserve">（圖資416）</w:t>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釋理揚</w:t>
            </w:r>
          </w:p>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華梵大學</w:t>
            </w:r>
          </w:p>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東研所博二</w:t>
            </w:r>
            <w:r w:rsidDel="00000000" w:rsidR="00000000" w:rsidRPr="00000000">
              <w:rPr>
                <w:rtl w:val="0"/>
              </w:rPr>
            </w:r>
          </w:p>
        </w:tc>
        <w:tc>
          <w:tcPr>
            <w:vAlign w:val="center"/>
          </w:tcPr>
          <w:p w:rsidR="00000000" w:rsidDel="00000000" w:rsidP="00000000" w:rsidRDefault="00000000" w:rsidRPr="00000000">
            <w:pPr>
              <w:contextualSpacing w:val="0"/>
              <w:jc w:val="both"/>
            </w:pPr>
            <w:r w:rsidDel="00000000" w:rsidR="00000000" w:rsidRPr="00000000">
              <w:rPr>
                <w:rFonts w:ascii="新細明體" w:cs="新細明體" w:eastAsia="新細明體" w:hAnsi="新細明體"/>
                <w:sz w:val="20"/>
                <w:szCs w:val="20"/>
                <w:rtl w:val="0"/>
              </w:rPr>
              <w:t xml:space="preserve">藏、漢本《說無垢稱經‧不二法門品》譯文比較</w:t>
            </w:r>
            <w:r w:rsidDel="00000000" w:rsidR="00000000" w:rsidRPr="00000000">
              <w:rPr>
                <w:rtl w:val="0"/>
              </w:rPr>
            </w:r>
          </w:p>
        </w:tc>
        <w:tc>
          <w:tcPr>
            <w:vAlign w:val="center"/>
          </w:tcPr>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黃奕彥教授</w:t>
            </w:r>
          </w:p>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(政治大學民族學系)</w:t>
            </w:r>
          </w:p>
        </w:tc>
      </w:tr>
      <w:tr>
        <w:trPr>
          <w:trHeight w:val="20" w:hRule="atLeast"/>
        </w:trPr>
        <w:tc>
          <w:tcPr>
            <w:vMerge w:val="continue"/>
            <w:vAlign w:val="cente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c>
          <w:tcPr>
            <w:vMerge w:val="continue"/>
            <w:vAlign w:val="center"/>
          </w:tcPr>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c>
          <w:tcPr>
            <w:vAlign w:val="center"/>
          </w:tcPr>
          <w:p w:rsidR="00000000" w:rsidDel="00000000" w:rsidP="00000000" w:rsidRDefault="00000000" w:rsidRPr="00000000">
            <w:pPr>
              <w:ind w:right="-36"/>
              <w:contextualSpacing w:val="0"/>
              <w:jc w:val="center"/>
            </w:pPr>
            <w:r w:rsidDel="00000000" w:rsidR="00000000" w:rsidRPr="00000000">
              <w:rPr>
                <w:rFonts w:ascii="新細明體" w:cs="新細明體" w:eastAsia="新細明體" w:hAnsi="新細明體"/>
                <w:sz w:val="20"/>
                <w:szCs w:val="20"/>
                <w:rtl w:val="0"/>
              </w:rPr>
              <w:t xml:space="preserve">釋妙立</w:t>
            </w:r>
          </w:p>
          <w:p w:rsidR="00000000" w:rsidDel="00000000" w:rsidP="00000000" w:rsidRDefault="00000000" w:rsidRPr="00000000">
            <w:pPr>
              <w:ind w:right="-36"/>
              <w:contextualSpacing w:val="0"/>
              <w:jc w:val="center"/>
            </w:pPr>
            <w:r w:rsidDel="00000000" w:rsidR="00000000" w:rsidRPr="00000000">
              <w:rPr>
                <w:rFonts w:ascii="SimSun" w:cs="SimSun" w:eastAsia="SimSun" w:hAnsi="SimSun"/>
                <w:color w:val="000000"/>
                <w:sz w:val="20"/>
                <w:szCs w:val="20"/>
                <w:rtl w:val="0"/>
              </w:rPr>
              <w:t xml:space="preserve">華嚴專宗學院</w:t>
            </w:r>
            <w:r w:rsidDel="00000000" w:rsidR="00000000" w:rsidRPr="00000000">
              <w:rPr>
                <w:rFonts w:ascii="SimSun" w:cs="SimSun" w:eastAsia="SimSun" w:hAnsi="SimSun"/>
                <w:sz w:val="20"/>
                <w:szCs w:val="20"/>
                <w:rtl w:val="0"/>
              </w:rPr>
              <w:t xml:space="preserve">研三</w:t>
            </w:r>
          </w:p>
        </w:tc>
        <w:tc>
          <w:tcPr>
            <w:vAlign w:val="center"/>
          </w:tcPr>
          <w:p w:rsidR="00000000" w:rsidDel="00000000" w:rsidP="00000000" w:rsidRDefault="00000000" w:rsidRPr="00000000">
            <w:pPr>
              <w:contextualSpacing w:val="0"/>
              <w:jc w:val="both"/>
            </w:pPr>
            <w:r w:rsidDel="00000000" w:rsidR="00000000" w:rsidRPr="00000000">
              <w:rPr>
                <w:rFonts w:ascii="新細明體" w:cs="新細明體" w:eastAsia="新細明體" w:hAnsi="新細明體"/>
                <w:sz w:val="20"/>
                <w:szCs w:val="20"/>
                <w:rtl w:val="0"/>
              </w:rPr>
              <w:t xml:space="preserve">《華嚴經．入法界品》頭陀行之研究-以《四十華嚴》德生童子、有德童子章為主</w:t>
            </w:r>
            <w:r w:rsidDel="00000000" w:rsidR="00000000" w:rsidRPr="00000000">
              <w:rPr>
                <w:rtl w:val="0"/>
              </w:rPr>
            </w:r>
          </w:p>
        </w:tc>
        <w:tc>
          <w:tcPr>
            <w:vAlign w:val="center"/>
          </w:tcPr>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李治華教授</w:t>
            </w:r>
          </w:p>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(華梵大學佛學系)</w:t>
            </w:r>
            <w:r w:rsidDel="00000000" w:rsidR="00000000" w:rsidRPr="00000000">
              <w:rPr>
                <w:rtl w:val="0"/>
              </w:rPr>
            </w:r>
          </w:p>
        </w:tc>
      </w:tr>
      <w:tr>
        <w:trPr>
          <w:trHeight w:val="20" w:hRule="atLeast"/>
        </w:trPr>
        <w:tc>
          <w:tcPr>
            <w:vMerge w:val="continue"/>
            <w:vAlign w:val="cente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c>
          <w:tcPr>
            <w:vMerge w:val="continue"/>
            <w:vAlign w:val="center"/>
          </w:tcPr>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釋耀溪</w:t>
            </w:r>
          </w:p>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華嚴專宗學院</w:t>
            </w:r>
            <w:r w:rsidDel="00000000" w:rsidR="00000000" w:rsidRPr="00000000">
              <w:rPr>
                <w:rFonts w:ascii="SimSun" w:cs="SimSun" w:eastAsia="SimSun" w:hAnsi="SimSun"/>
                <w:sz w:val="20"/>
                <w:szCs w:val="20"/>
                <w:rtl w:val="0"/>
              </w:rPr>
              <w:t xml:space="preserve">研三</w:t>
            </w:r>
          </w:p>
        </w:tc>
        <w:tc>
          <w:tcPr>
            <w:vAlign w:val="center"/>
          </w:tcPr>
          <w:p w:rsidR="00000000" w:rsidDel="00000000" w:rsidP="00000000" w:rsidRDefault="00000000" w:rsidRPr="00000000">
            <w:pPr>
              <w:contextualSpacing w:val="0"/>
              <w:jc w:val="both"/>
            </w:pPr>
            <w:r w:rsidDel="00000000" w:rsidR="00000000" w:rsidRPr="00000000">
              <w:rPr>
                <w:rFonts w:ascii="新細明體" w:cs="新細明體" w:eastAsia="新細明體" w:hAnsi="新細明體"/>
                <w:sz w:val="20"/>
                <w:szCs w:val="20"/>
                <w:rtl w:val="0"/>
              </w:rPr>
              <w:t xml:space="preserve">彌勒菩薩法門略說——以《大方廣佛華嚴經․入法界品》為主</w:t>
            </w:r>
            <w:r w:rsidDel="00000000" w:rsidR="00000000" w:rsidRPr="00000000">
              <w:rPr>
                <w:rtl w:val="0"/>
              </w:rPr>
            </w:r>
          </w:p>
        </w:tc>
        <w:tc>
          <w:tcPr>
            <w:vAlign w:val="center"/>
          </w:tcPr>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李治華教授</w:t>
            </w:r>
          </w:p>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(華梵大學佛學系)</w:t>
            </w:r>
            <w:r w:rsidDel="00000000" w:rsidR="00000000" w:rsidRPr="00000000">
              <w:rPr>
                <w:rtl w:val="0"/>
              </w:rPr>
            </w:r>
          </w:p>
        </w:tc>
      </w:tr>
      <w:tr>
        <w:trPr>
          <w:trHeight w:val="20" w:hRule="atLeast"/>
        </w:trPr>
        <w:tc>
          <w:tcPr>
            <w:vMerge w:val="continue"/>
            <w:vAlign w:val="center"/>
          </w:tcPr>
          <w:p w:rsidR="00000000" w:rsidDel="00000000" w:rsidP="00000000" w:rsidRDefault="00000000" w:rsidRPr="00000000">
            <w:pPr>
              <w:contextualSpacing w:val="0"/>
              <w:jc w:val="center"/>
            </w:pPr>
            <w:r w:rsidDel="00000000" w:rsidR="00000000" w:rsidRPr="00000000">
              <w:rPr>
                <w:rtl w:val="0"/>
              </w:rPr>
            </w:r>
          </w:p>
        </w:tc>
        <w:tc>
          <w:tcPr>
            <w:vMerge w:val="restart"/>
            <w:vAlign w:val="center"/>
          </w:tcPr>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王惠雯教授</w:t>
            </w:r>
          </w:p>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(華梵大學哲學系)</w:t>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Arial Unicode MS" w:cs="Arial Unicode MS" w:eastAsia="Arial Unicode MS" w:hAnsi="Arial Unicode MS"/>
                <w:sz w:val="20"/>
                <w:szCs w:val="20"/>
                <w:rtl w:val="0"/>
              </w:rPr>
              <w:t xml:space="preserve">（圖資405）</w:t>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楊素真</w:t>
            </w:r>
          </w:p>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南華大學</w:t>
            </w:r>
          </w:p>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宗教學研三</w:t>
            </w:r>
            <w:r w:rsidDel="00000000" w:rsidR="00000000" w:rsidRPr="00000000">
              <w:rPr>
                <w:rtl w:val="0"/>
              </w:rPr>
            </w:r>
          </w:p>
        </w:tc>
        <w:tc>
          <w:tcPr>
            <w:vAlign w:val="center"/>
          </w:tcPr>
          <w:p w:rsidR="00000000" w:rsidDel="00000000" w:rsidP="00000000" w:rsidRDefault="00000000" w:rsidRPr="00000000">
            <w:pPr>
              <w:contextualSpacing w:val="0"/>
              <w:jc w:val="both"/>
            </w:pPr>
            <w:r w:rsidDel="00000000" w:rsidR="00000000" w:rsidRPr="00000000">
              <w:rPr>
                <w:rFonts w:ascii="新細明體" w:cs="新細明體" w:eastAsia="新細明體" w:hAnsi="新細明體"/>
                <w:sz w:val="20"/>
                <w:szCs w:val="20"/>
                <w:rtl w:val="0"/>
              </w:rPr>
              <w:t xml:space="preserve">四聖諦融入學童生命教育之行動研究－以南投縣一所國小二年級學生為例</w:t>
            </w:r>
          </w:p>
        </w:tc>
        <w:tc>
          <w:tcPr>
            <w:vAlign w:val="center"/>
          </w:tcPr>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王惠雯教授</w:t>
            </w:r>
          </w:p>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(華梵大學哲學系)</w:t>
            </w:r>
            <w:r w:rsidDel="00000000" w:rsidR="00000000" w:rsidRPr="00000000">
              <w:rPr>
                <w:rtl w:val="0"/>
              </w:rPr>
            </w:r>
          </w:p>
        </w:tc>
      </w:tr>
      <w:tr>
        <w:trPr>
          <w:trHeight w:val="20" w:hRule="atLeast"/>
        </w:trPr>
        <w:tc>
          <w:tcPr>
            <w:vMerge w:val="continue"/>
            <w:vAlign w:val="cente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c>
          <w:tcPr>
            <w:vMerge w:val="continue"/>
            <w:vAlign w:val="center"/>
          </w:tcPr>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ind w:firstLine="100"/>
              <w:contextualSpacing w:val="0"/>
              <w:jc w:val="center"/>
            </w:pPr>
            <w:r w:rsidDel="00000000" w:rsidR="00000000" w:rsidRPr="00000000">
              <w:rPr>
                <w:rtl w:val="0"/>
              </w:rPr>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翁翠苓</w:t>
            </w:r>
          </w:p>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華梵大學</w:t>
            </w:r>
          </w:p>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東研所博四</w:t>
            </w:r>
            <w:r w:rsidDel="00000000" w:rsidR="00000000" w:rsidRPr="00000000">
              <w:rPr>
                <w:rtl w:val="0"/>
              </w:rPr>
            </w:r>
          </w:p>
        </w:tc>
        <w:tc>
          <w:tcPr>
            <w:vAlign w:val="center"/>
          </w:tcPr>
          <w:p w:rsidR="00000000" w:rsidDel="00000000" w:rsidP="00000000" w:rsidRDefault="00000000" w:rsidRPr="00000000">
            <w:pPr>
              <w:contextualSpacing w:val="0"/>
              <w:jc w:val="both"/>
            </w:pPr>
            <w:r w:rsidDel="00000000" w:rsidR="00000000" w:rsidRPr="00000000">
              <w:rPr>
                <w:rFonts w:ascii="新細明體" w:cs="新細明體" w:eastAsia="新細明體" w:hAnsi="新細明體"/>
                <w:sz w:val="20"/>
                <w:szCs w:val="20"/>
                <w:rtl w:val="0"/>
              </w:rPr>
              <w:t xml:space="preserve">涅槃解脫思想對當代佛教的實踐價值—以《大般涅槃經》為依據</w:t>
            </w:r>
          </w:p>
        </w:tc>
        <w:tc>
          <w:tcPr>
            <w:vAlign w:val="center"/>
          </w:tcPr>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尤惠貞教授</w:t>
            </w:r>
          </w:p>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(南華大學哲學與生命教育系)</w:t>
            </w:r>
          </w:p>
        </w:tc>
      </w:tr>
      <w:tr>
        <w:trPr>
          <w:trHeight w:val="20" w:hRule="atLeast"/>
        </w:trPr>
        <w:tc>
          <w:tcPr>
            <w:vMerge w:val="continue"/>
            <w:vAlign w:val="cente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c>
          <w:tcPr>
            <w:vMerge w:val="continue"/>
            <w:vAlign w:val="center"/>
          </w:tcPr>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ind w:firstLine="100"/>
              <w:contextualSpacing w:val="0"/>
              <w:jc w:val="center"/>
            </w:pPr>
            <w:r w:rsidDel="00000000" w:rsidR="00000000" w:rsidRPr="00000000">
              <w:rPr>
                <w:rtl w:val="0"/>
              </w:rPr>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竇敏慧</w:t>
            </w:r>
          </w:p>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國立臺灣師範大學國文所碩三</w:t>
            </w:r>
            <w:r w:rsidDel="00000000" w:rsidR="00000000" w:rsidRPr="00000000">
              <w:rPr>
                <w:rtl w:val="0"/>
              </w:rPr>
            </w:r>
          </w:p>
        </w:tc>
        <w:tc>
          <w:tcPr>
            <w:vAlign w:val="center"/>
          </w:tcPr>
          <w:p w:rsidR="00000000" w:rsidDel="00000000" w:rsidP="00000000" w:rsidRDefault="00000000" w:rsidRPr="00000000">
            <w:pPr>
              <w:contextualSpacing w:val="0"/>
              <w:jc w:val="both"/>
            </w:pPr>
            <w:r w:rsidDel="00000000" w:rsidR="00000000" w:rsidRPr="00000000">
              <w:rPr>
                <w:rFonts w:ascii="新細明體" w:cs="新細明體" w:eastAsia="新細明體" w:hAnsi="新細明體"/>
                <w:sz w:val="20"/>
                <w:szCs w:val="20"/>
                <w:rtl w:val="0"/>
              </w:rPr>
              <w:t xml:space="preserve">宋代古文運動中釋智圓的理論與傳播</w:t>
            </w:r>
            <w:r w:rsidDel="00000000" w:rsidR="00000000" w:rsidRPr="00000000">
              <w:rPr>
                <w:rtl w:val="0"/>
              </w:rPr>
            </w:r>
          </w:p>
        </w:tc>
        <w:tc>
          <w:tcPr>
            <w:vAlign w:val="center"/>
          </w:tcPr>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胡健財教授</w:t>
            </w:r>
          </w:p>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(華梵大學中文系)</w:t>
            </w:r>
            <w:r w:rsidDel="00000000" w:rsidR="00000000" w:rsidRPr="00000000">
              <w:rPr>
                <w:rtl w:val="0"/>
              </w:rPr>
            </w:r>
          </w:p>
        </w:tc>
      </w:tr>
      <w:tr>
        <w:trPr>
          <w:trHeight w:val="20" w:hRule="atLeast"/>
        </w:trPr>
        <w:tc>
          <w:tcPr>
            <w:vAlign w:val="center"/>
          </w:tcPr>
          <w:p w:rsidR="00000000" w:rsidDel="00000000" w:rsidP="00000000" w:rsidRDefault="00000000" w:rsidRPr="00000000">
            <w:pPr>
              <w:contextualSpacing w:val="0"/>
              <w:jc w:val="center"/>
            </w:pPr>
            <w:r w:rsidDel="00000000" w:rsidR="00000000" w:rsidRPr="00000000">
              <w:rPr>
                <w:rFonts w:ascii="Arial Unicode MS" w:cs="Arial Unicode MS" w:eastAsia="Arial Unicode MS" w:hAnsi="Arial Unicode MS"/>
                <w:b w:val="1"/>
                <w:sz w:val="20"/>
                <w:szCs w:val="20"/>
                <w:rtl w:val="0"/>
              </w:rPr>
              <w:t xml:space="preserve">17：10</w:t>
            </w:r>
          </w:p>
        </w:tc>
        <w:tc>
          <w:tcPr>
            <w:gridSpan w:val="4"/>
            <w:vAlign w:val="center"/>
          </w:tcPr>
          <w:p w:rsidR="00000000" w:rsidDel="00000000" w:rsidP="00000000" w:rsidRDefault="00000000" w:rsidRPr="00000000">
            <w:pPr>
              <w:contextualSpacing w:val="0"/>
              <w:jc w:val="center"/>
            </w:pPr>
            <w:r w:rsidDel="00000000" w:rsidR="00000000" w:rsidRPr="00000000">
              <w:rPr>
                <w:rFonts w:ascii="SimSun" w:cs="SimSun" w:eastAsia="SimSun" w:hAnsi="SimSun"/>
                <w:b w:val="1"/>
                <w:sz w:val="20"/>
                <w:szCs w:val="20"/>
                <w:rtl w:val="0"/>
              </w:rPr>
              <w:t xml:space="preserve">專車下山</w:t>
            </w:r>
            <w:r w:rsidDel="00000000" w:rsidR="00000000" w:rsidRPr="00000000">
              <w:rPr>
                <w:rFonts w:ascii="SimSun" w:cs="SimSun" w:eastAsia="SimSun" w:hAnsi="SimSun"/>
                <w:sz w:val="20"/>
                <w:szCs w:val="20"/>
                <w:rtl w:val="0"/>
              </w:rPr>
              <w:t xml:space="preserve"> (圖資5樓外)</w:t>
            </w:r>
          </w:p>
        </w:tc>
      </w:tr>
    </w:tbl>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SimSun" w:cs="SimSun" w:eastAsia="SimSun" w:hAnsi="SimSun"/>
          <w:b w:val="1"/>
          <w:sz w:val="28"/>
          <w:szCs w:val="28"/>
          <w:rtl w:val="0"/>
        </w:rPr>
        <w:t xml:space="preserve">議程表（之二）暫訂</w:t>
      </w:r>
      <w:r w:rsidDel="00000000" w:rsidR="00000000" w:rsidRPr="00000000">
        <w:rPr>
          <w:rtl w:val="0"/>
        </w:rPr>
      </w:r>
    </w:p>
    <w:tbl>
      <w:tblPr>
        <w:tblStyle w:val="Table2"/>
        <w:bidi w:val="0"/>
        <w:tblW w:w="10247.0" w:type="dxa"/>
        <w:jc w:val="left"/>
        <w:tblInd w:w="-973.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596"/>
        <w:gridCol w:w="1834"/>
        <w:gridCol w:w="1789"/>
        <w:gridCol w:w="3194"/>
        <w:gridCol w:w="1834"/>
        <w:tblGridChange w:id="0">
          <w:tblGrid>
            <w:gridCol w:w="1596"/>
            <w:gridCol w:w="1834"/>
            <w:gridCol w:w="1789"/>
            <w:gridCol w:w="3194"/>
            <w:gridCol w:w="1834"/>
          </w:tblGrid>
        </w:tblGridChange>
      </w:tblGrid>
      <w:tr>
        <w:trPr>
          <w:trHeight w:val="20" w:hRule="atLeast"/>
        </w:trPr>
        <w:tc>
          <w:tcPr>
            <w:gridSpan w:val="5"/>
            <w:shd w:fill="ffcc00"/>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b w:val="1"/>
                <w:sz w:val="20"/>
                <w:szCs w:val="20"/>
                <w:rtl w:val="0"/>
              </w:rPr>
              <w:t xml:space="preserve">中華民國104年9月20日（週日）</w:t>
            </w:r>
          </w:p>
        </w:tc>
      </w:tr>
      <w:tr>
        <w:trPr>
          <w:trHeight w:val="20" w:hRule="atLeast"/>
        </w:trPr>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b w:val="1"/>
                <w:sz w:val="20"/>
                <w:szCs w:val="20"/>
                <w:rtl w:val="0"/>
              </w:rPr>
              <w:t xml:space="preserve">09:10~09:40</w:t>
            </w:r>
          </w:p>
        </w:tc>
        <w:tc>
          <w:tcPr>
            <w:gridSpan w:val="4"/>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b w:val="1"/>
                <w:sz w:val="20"/>
                <w:szCs w:val="20"/>
                <w:rtl w:val="0"/>
              </w:rPr>
              <w:t xml:space="preserve">報到</w:t>
            </w:r>
          </w:p>
        </w:tc>
      </w:tr>
      <w:tr>
        <w:trPr>
          <w:trHeight w:val="20" w:hRule="atLeast"/>
        </w:trPr>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場次時間</w:t>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主持人</w:t>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發表者</w:t>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論文題目</w:t>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講評人</w:t>
            </w:r>
          </w:p>
        </w:tc>
      </w:tr>
      <w:tr>
        <w:trPr>
          <w:trHeight w:val="20" w:hRule="atLeast"/>
        </w:trPr>
        <w:tc>
          <w:tcPr>
            <w:vMerge w:val="restart"/>
            <w:vAlign w:val="center"/>
          </w:tcPr>
          <w:p w:rsidR="00000000" w:rsidDel="00000000" w:rsidP="00000000" w:rsidRDefault="00000000" w:rsidRPr="00000000">
            <w:pPr>
              <w:tabs>
                <w:tab w:val="left" w:pos="537"/>
              </w:tabs>
              <w:contextualSpacing w:val="0"/>
              <w:jc w:val="center"/>
            </w:pPr>
            <w:r w:rsidDel="00000000" w:rsidR="00000000" w:rsidRPr="00000000">
              <w:rPr>
                <w:rFonts w:ascii="新細明體" w:cs="新細明體" w:eastAsia="新細明體" w:hAnsi="新細明體"/>
                <w:b w:val="1"/>
                <w:sz w:val="20"/>
                <w:szCs w:val="20"/>
                <w:rtl w:val="0"/>
              </w:rPr>
              <w:t xml:space="preserve">09:40~11:30</w:t>
            </w:r>
          </w:p>
        </w:tc>
        <w:tc>
          <w:tcPr>
            <w:vMerge w:val="restart"/>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郭朝順教授</w:t>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color w:val="000000"/>
                <w:sz w:val="20"/>
                <w:szCs w:val="20"/>
                <w:rtl w:val="0"/>
              </w:rPr>
              <w:t xml:space="preserve">(華梵大學</w:t>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color w:val="000000"/>
                <w:sz w:val="20"/>
                <w:szCs w:val="20"/>
                <w:rtl w:val="0"/>
              </w:rPr>
              <w:t xml:space="preserve">文學院院長)</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（圖資416）</w:t>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周君璞</w:t>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color w:val="000000"/>
                <w:sz w:val="20"/>
                <w:szCs w:val="20"/>
                <w:rtl w:val="0"/>
              </w:rPr>
              <w:t xml:space="preserve">淡江大學</w:t>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color w:val="000000"/>
                <w:sz w:val="20"/>
                <w:szCs w:val="20"/>
                <w:rtl w:val="0"/>
              </w:rPr>
              <w:t xml:space="preserve">中文所碩二</w:t>
            </w:r>
            <w:r w:rsidDel="00000000" w:rsidR="00000000" w:rsidRPr="00000000">
              <w:rPr>
                <w:rtl w:val="0"/>
              </w:rPr>
            </w:r>
          </w:p>
        </w:tc>
        <w:tc>
          <w:tcPr>
            <w:vAlign w:val="center"/>
          </w:tcPr>
          <w:p w:rsidR="00000000" w:rsidDel="00000000" w:rsidP="00000000" w:rsidRDefault="00000000" w:rsidRPr="00000000">
            <w:pPr>
              <w:contextualSpacing w:val="0"/>
            </w:pPr>
            <w:r w:rsidDel="00000000" w:rsidR="00000000" w:rsidRPr="00000000">
              <w:rPr>
                <w:rFonts w:ascii="新細明體" w:cs="新細明體" w:eastAsia="新細明體" w:hAnsi="新細明體"/>
                <w:sz w:val="20"/>
                <w:szCs w:val="20"/>
                <w:rtl w:val="0"/>
              </w:rPr>
              <w:t xml:space="preserve">論《六祖壇經》心之無念、無相、無住—以修行與慧解之不二觀之研究為核心</w:t>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杜保瑞教授</w:t>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(台灣大學哲學系)</w:t>
            </w:r>
          </w:p>
        </w:tc>
      </w:tr>
      <w:tr>
        <w:trPr>
          <w:trHeight w:val="20" w:hRule="atLeast"/>
        </w:trPr>
        <w:tc>
          <w:tcPr>
            <w:vMerge w:val="continue"/>
            <w:vAlign w:val="cente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c>
          <w:tcPr>
            <w:vMerge w:val="continue"/>
            <w:vAlign w:val="center"/>
          </w:tcPr>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黃勝平</w:t>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color w:val="000000"/>
                <w:sz w:val="20"/>
                <w:szCs w:val="20"/>
                <w:rtl w:val="0"/>
              </w:rPr>
              <w:t xml:space="preserve">國立中山大學</w:t>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color w:val="000000"/>
                <w:sz w:val="20"/>
                <w:szCs w:val="20"/>
                <w:rtl w:val="0"/>
              </w:rPr>
              <w:t xml:space="preserve">中文所博四</w:t>
            </w:r>
            <w:r w:rsidDel="00000000" w:rsidR="00000000" w:rsidRPr="00000000">
              <w:rPr>
                <w:rtl w:val="0"/>
              </w:rPr>
            </w:r>
          </w:p>
        </w:tc>
        <w:tc>
          <w:tcPr>
            <w:vAlign w:val="center"/>
          </w:tcPr>
          <w:p w:rsidR="00000000" w:rsidDel="00000000" w:rsidP="00000000" w:rsidRDefault="00000000" w:rsidRPr="00000000">
            <w:pPr>
              <w:contextualSpacing w:val="0"/>
            </w:pPr>
            <w:r w:rsidDel="00000000" w:rsidR="00000000" w:rsidRPr="00000000">
              <w:rPr>
                <w:rFonts w:ascii="新細明體" w:cs="新細明體" w:eastAsia="新細明體" w:hAnsi="新細明體"/>
                <w:sz w:val="20"/>
                <w:szCs w:val="20"/>
                <w:rtl w:val="0"/>
              </w:rPr>
              <w:t xml:space="preserve">《維摩詰經．問疾品第五》之淨土觀淺說</w:t>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郭朝順教授</w:t>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color w:val="000000"/>
                <w:sz w:val="20"/>
                <w:szCs w:val="20"/>
                <w:rtl w:val="0"/>
              </w:rPr>
              <w:t xml:space="preserve">(華梵大學哲學系)</w:t>
            </w:r>
            <w:r w:rsidDel="00000000" w:rsidR="00000000" w:rsidRPr="00000000">
              <w:rPr>
                <w:rtl w:val="0"/>
              </w:rPr>
            </w:r>
          </w:p>
        </w:tc>
      </w:tr>
      <w:tr>
        <w:trPr>
          <w:trHeight w:val="20" w:hRule="atLeast"/>
        </w:trPr>
        <w:tc>
          <w:tcPr>
            <w:vMerge w:val="continue"/>
            <w:vAlign w:val="cente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c>
          <w:tcPr>
            <w:vMerge w:val="continue"/>
            <w:vAlign w:val="center"/>
          </w:tcPr>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釋堅元</w:t>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color w:val="000000"/>
                <w:sz w:val="20"/>
                <w:szCs w:val="20"/>
                <w:rtl w:val="0"/>
              </w:rPr>
              <w:t xml:space="preserve">華梵大學</w:t>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color w:val="000000"/>
                <w:sz w:val="20"/>
                <w:szCs w:val="20"/>
                <w:rtl w:val="0"/>
              </w:rPr>
              <w:t xml:space="preserve">東研所博三</w:t>
            </w:r>
            <w:r w:rsidDel="00000000" w:rsidR="00000000" w:rsidRPr="00000000">
              <w:rPr>
                <w:rtl w:val="0"/>
              </w:rPr>
            </w:r>
          </w:p>
        </w:tc>
        <w:tc>
          <w:tcPr>
            <w:vAlign w:val="center"/>
          </w:tcPr>
          <w:p w:rsidR="00000000" w:rsidDel="00000000" w:rsidP="00000000" w:rsidRDefault="00000000" w:rsidRPr="00000000">
            <w:pPr>
              <w:contextualSpacing w:val="0"/>
            </w:pPr>
            <w:r w:rsidDel="00000000" w:rsidR="00000000" w:rsidRPr="00000000">
              <w:rPr>
                <w:rFonts w:ascii="新細明體" w:cs="新細明體" w:eastAsia="新細明體" w:hAnsi="新細明體"/>
                <w:sz w:val="20"/>
                <w:szCs w:val="20"/>
                <w:rtl w:val="0"/>
              </w:rPr>
              <w:t xml:space="preserve">試論堅牢地神與地藏菩薩本質上的關連性</w:t>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賴文英教授</w:t>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(佛光大學佛教學系)</w:t>
            </w:r>
          </w:p>
        </w:tc>
      </w:tr>
      <w:tr>
        <w:trPr>
          <w:trHeight w:val="20" w:hRule="atLeast"/>
        </w:trPr>
        <w:tc>
          <w:tcPr>
            <w:vMerge w:val="continue"/>
            <w:vAlign w:val="center"/>
          </w:tcPr>
          <w:p w:rsidR="00000000" w:rsidDel="00000000" w:rsidP="00000000" w:rsidRDefault="00000000" w:rsidRPr="00000000">
            <w:pPr>
              <w:contextualSpacing w:val="0"/>
              <w:jc w:val="center"/>
            </w:pPr>
            <w:r w:rsidDel="00000000" w:rsidR="00000000" w:rsidRPr="00000000">
              <w:rPr>
                <w:rtl w:val="0"/>
              </w:rPr>
            </w:r>
          </w:p>
        </w:tc>
        <w:tc>
          <w:tcPr>
            <w:vMerge w:val="restart"/>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釋大參教授</w:t>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color w:val="000000"/>
                <w:sz w:val="20"/>
                <w:szCs w:val="20"/>
                <w:rtl w:val="0"/>
              </w:rPr>
              <w:t xml:space="preserve">(華梵大學佛學系)</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（圖資405）</w:t>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周延霖</w:t>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color w:val="000000"/>
                <w:sz w:val="20"/>
                <w:szCs w:val="20"/>
                <w:rtl w:val="0"/>
              </w:rPr>
              <w:t xml:space="preserve">華梵大學</w:t>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color w:val="000000"/>
                <w:sz w:val="20"/>
                <w:szCs w:val="20"/>
                <w:rtl w:val="0"/>
              </w:rPr>
              <w:t xml:space="preserve">東研所博二</w:t>
            </w:r>
            <w:r w:rsidDel="00000000" w:rsidR="00000000" w:rsidRPr="00000000">
              <w:rPr>
                <w:rtl w:val="0"/>
              </w:rPr>
            </w:r>
          </w:p>
        </w:tc>
        <w:tc>
          <w:tcPr>
            <w:vAlign w:val="center"/>
          </w:tcPr>
          <w:p w:rsidR="00000000" w:rsidDel="00000000" w:rsidP="00000000" w:rsidRDefault="00000000" w:rsidRPr="00000000">
            <w:pPr>
              <w:contextualSpacing w:val="0"/>
            </w:pPr>
            <w:r w:rsidDel="00000000" w:rsidR="00000000" w:rsidRPr="00000000">
              <w:rPr>
                <w:rFonts w:ascii="新細明體" w:cs="新細明體" w:eastAsia="新細明體" w:hAnsi="新細明體"/>
                <w:sz w:val="20"/>
                <w:szCs w:val="20"/>
                <w:rtl w:val="0"/>
              </w:rPr>
              <w:t xml:space="preserve">天台智顗對《中論．觀四諦品》的創造性詮釋</w:t>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林志欽教授</w:t>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(真理大學宗教學系)</w:t>
            </w:r>
          </w:p>
        </w:tc>
      </w:tr>
      <w:tr>
        <w:trPr>
          <w:trHeight w:val="20" w:hRule="atLeast"/>
        </w:trPr>
        <w:tc>
          <w:tcPr>
            <w:vMerge w:val="continue"/>
            <w:vAlign w:val="cente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c>
          <w:tcPr>
            <w:vMerge w:val="continue"/>
            <w:vAlign w:val="center"/>
          </w:tcPr>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林維明</w:t>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color w:val="000000"/>
                <w:sz w:val="20"/>
                <w:szCs w:val="20"/>
                <w:rtl w:val="0"/>
              </w:rPr>
              <w:t xml:space="preserve">佛教弘誓學院</w:t>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color w:val="000000"/>
                <w:sz w:val="20"/>
                <w:szCs w:val="20"/>
                <w:rtl w:val="0"/>
              </w:rPr>
              <w:t xml:space="preserve">研究部</w:t>
            </w:r>
            <w:r w:rsidDel="00000000" w:rsidR="00000000" w:rsidRPr="00000000">
              <w:rPr>
                <w:rtl w:val="0"/>
              </w:rPr>
            </w:r>
          </w:p>
        </w:tc>
        <w:tc>
          <w:tcPr>
            <w:vAlign w:val="center"/>
          </w:tcPr>
          <w:p w:rsidR="00000000" w:rsidDel="00000000" w:rsidP="00000000" w:rsidRDefault="00000000" w:rsidRPr="00000000">
            <w:pPr>
              <w:contextualSpacing w:val="0"/>
            </w:pPr>
            <w:r w:rsidDel="00000000" w:rsidR="00000000" w:rsidRPr="00000000">
              <w:rPr>
                <w:rFonts w:ascii="新細明體" w:cs="新細明體" w:eastAsia="新細明體" w:hAnsi="新細明體"/>
                <w:sz w:val="20"/>
                <w:szCs w:val="20"/>
                <w:rtl w:val="0"/>
              </w:rPr>
              <w:t xml:space="preserve">瑜伽行派經論中諸法的盡所有性與如所有性──以《解深密經》及《瑜伽師地論》為主</w:t>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蔡伯郎教授</w:t>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w:t>
            </w:r>
            <w:hyperlink r:id="rId5">
              <w:r w:rsidDel="00000000" w:rsidR="00000000" w:rsidRPr="00000000">
                <w:rPr>
                  <w:rFonts w:ascii="新細明體" w:cs="新細明體" w:eastAsia="新細明體" w:hAnsi="新細明體"/>
                  <w:sz w:val="20"/>
                  <w:szCs w:val="20"/>
                  <w:rtl w:val="0"/>
                </w:rPr>
                <w:t xml:space="preserve">法鼓文理學院</w:t>
              </w:r>
            </w:hyperlink>
            <w:r w:rsidDel="00000000" w:rsidR="00000000" w:rsidRPr="00000000">
              <w:rPr>
                <w:rFonts w:ascii="新細明體" w:cs="新細明體" w:eastAsia="新細明體" w:hAnsi="新細明體"/>
                <w:sz w:val="20"/>
                <w:szCs w:val="20"/>
                <w:rtl w:val="0"/>
              </w:rPr>
              <w:t xml:space="preserve">副校長)</w:t>
            </w:r>
          </w:p>
        </w:tc>
      </w:tr>
      <w:tr>
        <w:trPr>
          <w:trHeight w:val="20" w:hRule="atLeast"/>
        </w:trPr>
        <w:tc>
          <w:tcPr>
            <w:vMerge w:val="continue"/>
            <w:vAlign w:val="cente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c>
          <w:tcPr>
            <w:vMerge w:val="continue"/>
            <w:vAlign w:val="center"/>
          </w:tcPr>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包蕾</w:t>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國立台灣大學</w:t>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哲學系博三</w:t>
            </w:r>
          </w:p>
        </w:tc>
        <w:tc>
          <w:tcPr>
            <w:vAlign w:val="center"/>
          </w:tcPr>
          <w:p w:rsidR="00000000" w:rsidDel="00000000" w:rsidP="00000000" w:rsidRDefault="00000000" w:rsidRPr="00000000">
            <w:pPr>
              <w:contextualSpacing w:val="0"/>
            </w:pPr>
            <w:r w:rsidDel="00000000" w:rsidR="00000000" w:rsidRPr="00000000">
              <w:rPr>
                <w:rFonts w:ascii="新細明體" w:cs="新細明體" w:eastAsia="新細明體" w:hAnsi="新細明體"/>
                <w:sz w:val="20"/>
                <w:szCs w:val="20"/>
                <w:rtl w:val="0"/>
              </w:rPr>
              <w:t xml:space="preserve">吉藏的二諦觀—概念的考察及體系內的開演</w:t>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康特教授</w:t>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color w:val="000000"/>
                <w:sz w:val="20"/>
                <w:szCs w:val="20"/>
                <w:rtl w:val="0"/>
              </w:rPr>
              <w:t xml:space="preserve">(華梵大學東研所)</w:t>
            </w:r>
            <w:r w:rsidDel="00000000" w:rsidR="00000000" w:rsidRPr="00000000">
              <w:rPr>
                <w:rtl w:val="0"/>
              </w:rPr>
            </w:r>
          </w:p>
        </w:tc>
      </w:tr>
      <w:tr>
        <w:trPr>
          <w:trHeight w:val="20" w:hRule="atLeast"/>
        </w:trPr>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b w:val="1"/>
                <w:sz w:val="20"/>
                <w:szCs w:val="20"/>
                <w:rtl w:val="0"/>
              </w:rPr>
              <w:t xml:space="preserve">11:30~13:00</w:t>
            </w:r>
          </w:p>
        </w:tc>
        <w:tc>
          <w:tcPr>
            <w:gridSpan w:val="4"/>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b w:val="1"/>
                <w:sz w:val="20"/>
                <w:szCs w:val="20"/>
                <w:rtl w:val="0"/>
              </w:rPr>
              <w:t xml:space="preserve">午餐 </w:t>
            </w:r>
            <w:r w:rsidDel="00000000" w:rsidR="00000000" w:rsidRPr="00000000">
              <w:rPr>
                <w:rFonts w:ascii="新細明體" w:cs="新細明體" w:eastAsia="新細明體" w:hAnsi="新細明體"/>
                <w:sz w:val="20"/>
                <w:szCs w:val="20"/>
                <w:rtl w:val="0"/>
              </w:rPr>
              <w:t xml:space="preserve">（圖資403）</w:t>
            </w:r>
            <w:r w:rsidDel="00000000" w:rsidR="00000000" w:rsidRPr="00000000">
              <w:rPr>
                <w:rtl w:val="0"/>
              </w:rPr>
            </w:r>
          </w:p>
        </w:tc>
      </w:tr>
      <w:tr>
        <w:trPr>
          <w:trHeight w:val="20" w:hRule="atLeast"/>
        </w:trPr>
        <w:tc>
          <w:tcPr>
            <w:vMerge w:val="restart"/>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b w:val="1"/>
                <w:sz w:val="20"/>
                <w:szCs w:val="20"/>
                <w:rtl w:val="0"/>
              </w:rPr>
              <w:t xml:space="preserve">13:00~14:15</w:t>
            </w:r>
          </w:p>
        </w:tc>
        <w:tc>
          <w:tcPr>
            <w:vMerge w:val="restart"/>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康特教授</w:t>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color w:val="000000"/>
                <w:sz w:val="20"/>
                <w:szCs w:val="20"/>
                <w:rtl w:val="0"/>
              </w:rPr>
              <w:t xml:space="preserve">(華梵大學</w:t>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color w:val="000000"/>
                <w:sz w:val="20"/>
                <w:szCs w:val="20"/>
                <w:rtl w:val="0"/>
              </w:rPr>
              <w:t xml:space="preserve">東研所所長)</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（圖資416）</w:t>
            </w:r>
          </w:p>
        </w:tc>
        <w:tc>
          <w:tcPr>
            <w:vAlign w:val="center"/>
          </w:tcPr>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劉啟霖</w:t>
            </w:r>
          </w:p>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國立台灣大學</w:t>
            </w:r>
          </w:p>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哲學系博五</w:t>
            </w:r>
          </w:p>
        </w:tc>
        <w:tc>
          <w:tcPr>
            <w:vAlign w:val="center"/>
          </w:tcPr>
          <w:p w:rsidR="00000000" w:rsidDel="00000000" w:rsidP="00000000" w:rsidRDefault="00000000" w:rsidRPr="00000000">
            <w:pPr>
              <w:contextualSpacing w:val="0"/>
              <w:jc w:val="both"/>
            </w:pPr>
            <w:r w:rsidDel="00000000" w:rsidR="00000000" w:rsidRPr="00000000">
              <w:rPr>
                <w:rFonts w:ascii="新細明體" w:cs="新細明體" w:eastAsia="新細明體" w:hAnsi="新細明體"/>
                <w:sz w:val="20"/>
                <w:szCs w:val="20"/>
                <w:rtl w:val="0"/>
              </w:rPr>
              <w:t xml:space="preserve">「一切法不可說」之語言哲學的研究 —依據《善勇猛般若經‧因緣品第一》之譯注與研究</w:t>
            </w:r>
            <w:r w:rsidDel="00000000" w:rsidR="00000000" w:rsidRPr="00000000">
              <w:rPr>
                <w:rtl w:val="0"/>
              </w:rPr>
            </w:r>
          </w:p>
        </w:tc>
        <w:tc>
          <w:tcPr>
            <w:vAlign w:val="center"/>
          </w:tcPr>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康特教授</w:t>
            </w:r>
          </w:p>
          <w:p w:rsidR="00000000" w:rsidDel="00000000" w:rsidP="00000000" w:rsidRDefault="00000000" w:rsidRPr="00000000">
            <w:pPr>
              <w:contextualSpacing w:val="0"/>
              <w:jc w:val="center"/>
            </w:pPr>
            <w:r w:rsidDel="00000000" w:rsidR="00000000" w:rsidRPr="00000000">
              <w:rPr>
                <w:rFonts w:ascii="SimSun" w:cs="SimSun" w:eastAsia="SimSun" w:hAnsi="SimSun"/>
                <w:color w:val="000000"/>
                <w:sz w:val="20"/>
                <w:szCs w:val="20"/>
                <w:rtl w:val="0"/>
              </w:rPr>
              <w:t xml:space="preserve">(華梵大學東研所)</w:t>
            </w:r>
            <w:r w:rsidDel="00000000" w:rsidR="00000000" w:rsidRPr="00000000">
              <w:rPr>
                <w:rtl w:val="0"/>
              </w:rPr>
            </w:r>
          </w:p>
        </w:tc>
      </w:tr>
      <w:tr>
        <w:trPr>
          <w:trHeight w:val="20" w:hRule="atLeast"/>
        </w:trPr>
        <w:tc>
          <w:tcPr>
            <w:vMerge w:val="continue"/>
            <w:vAlign w:val="cente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c>
          <w:tcPr>
            <w:vMerge w:val="continue"/>
            <w:vAlign w:val="center"/>
          </w:tcPr>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黃武達</w:t>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color w:val="000000"/>
                <w:sz w:val="20"/>
                <w:szCs w:val="20"/>
                <w:rtl w:val="0"/>
              </w:rPr>
              <w:t xml:space="preserve">華梵大學</w:t>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color w:val="000000"/>
                <w:sz w:val="20"/>
                <w:szCs w:val="20"/>
                <w:rtl w:val="0"/>
              </w:rPr>
              <w:t xml:space="preserve">東研所博四</w:t>
            </w:r>
            <w:r w:rsidDel="00000000" w:rsidR="00000000" w:rsidRPr="00000000">
              <w:rPr>
                <w:rtl w:val="0"/>
              </w:rPr>
            </w:r>
          </w:p>
        </w:tc>
        <w:tc>
          <w:tcPr>
            <w:vAlign w:val="center"/>
          </w:tcPr>
          <w:p w:rsidR="00000000" w:rsidDel="00000000" w:rsidP="00000000" w:rsidRDefault="00000000" w:rsidRPr="00000000">
            <w:pPr>
              <w:contextualSpacing w:val="0"/>
            </w:pPr>
            <w:r w:rsidDel="00000000" w:rsidR="00000000" w:rsidRPr="00000000">
              <w:rPr>
                <w:rFonts w:ascii="新細明體" w:cs="新細明體" w:eastAsia="新細明體" w:hAnsi="新細明體"/>
                <w:sz w:val="20"/>
                <w:szCs w:val="20"/>
                <w:rtl w:val="0"/>
              </w:rPr>
              <w:t xml:space="preserve">佛教不同宗派禪坐時環境因子對專注力影響之比較研究</w:t>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color w:val="000000"/>
                <w:sz w:val="20"/>
                <w:szCs w:val="20"/>
                <w:rtl w:val="0"/>
              </w:rPr>
              <w:t xml:space="preserve">陳崗熒教授</w:t>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color w:val="000000"/>
                <w:sz w:val="20"/>
                <w:szCs w:val="20"/>
                <w:rtl w:val="0"/>
              </w:rPr>
              <w:t xml:space="preserve">(華梵大學電子系)</w:t>
            </w:r>
          </w:p>
        </w:tc>
      </w:tr>
      <w:tr>
        <w:trPr>
          <w:trHeight w:val="20" w:hRule="atLeast"/>
        </w:trPr>
        <w:tc>
          <w:tcPr>
            <w:vMerge w:val="continue"/>
            <w:vAlign w:val="center"/>
          </w:tcPr>
          <w:p w:rsidR="00000000" w:rsidDel="00000000" w:rsidP="00000000" w:rsidRDefault="00000000" w:rsidRPr="00000000">
            <w:pPr>
              <w:contextualSpacing w:val="0"/>
              <w:jc w:val="center"/>
            </w:pPr>
            <w:r w:rsidDel="00000000" w:rsidR="00000000" w:rsidRPr="00000000">
              <w:rPr>
                <w:rtl w:val="0"/>
              </w:rPr>
            </w:r>
          </w:p>
        </w:tc>
        <w:tc>
          <w:tcPr>
            <w:vMerge w:val="restart"/>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林煌洲教授</w:t>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color w:val="000000"/>
                <w:sz w:val="20"/>
                <w:szCs w:val="20"/>
                <w:rtl w:val="0"/>
              </w:rPr>
              <w:t xml:space="preserve">(華梵大學佛學系)</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（圖資405）</w:t>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釋洞岸</w:t>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color w:val="000000"/>
                <w:sz w:val="20"/>
                <w:szCs w:val="20"/>
                <w:rtl w:val="0"/>
              </w:rPr>
              <w:t xml:space="preserve">福嚴佛學院</w:t>
            </w:r>
            <w:r w:rsidDel="00000000" w:rsidR="00000000" w:rsidRPr="00000000">
              <w:rPr>
                <w:rFonts w:ascii="新細明體" w:cs="新細明體" w:eastAsia="新細明體" w:hAnsi="新細明體"/>
                <w:sz w:val="20"/>
                <w:szCs w:val="20"/>
                <w:rtl w:val="0"/>
              </w:rPr>
              <w:t xml:space="preserve">研二</w:t>
            </w:r>
          </w:p>
        </w:tc>
        <w:tc>
          <w:tcPr>
            <w:vAlign w:val="center"/>
          </w:tcPr>
          <w:p w:rsidR="00000000" w:rsidDel="00000000" w:rsidP="00000000" w:rsidRDefault="00000000" w:rsidRPr="00000000">
            <w:pPr>
              <w:contextualSpacing w:val="0"/>
            </w:pPr>
            <w:r w:rsidDel="00000000" w:rsidR="00000000" w:rsidRPr="00000000">
              <w:rPr>
                <w:rFonts w:ascii="新細明體" w:cs="新細明體" w:eastAsia="新細明體" w:hAnsi="新細明體"/>
                <w:sz w:val="20"/>
                <w:szCs w:val="20"/>
                <w:rtl w:val="0"/>
              </w:rPr>
              <w:t xml:space="preserve">試探《大智度論》菩薩「捨身供養」眾生之堪忍力的培養及其入門之修學德目</w:t>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color w:val="000000"/>
                <w:sz w:val="20"/>
                <w:szCs w:val="20"/>
                <w:rtl w:val="0"/>
              </w:rPr>
              <w:t xml:space="preserve">嚴瑋泓教授</w:t>
            </w:r>
          </w:p>
          <w:p w:rsidR="00000000" w:rsidDel="00000000" w:rsidP="00000000" w:rsidRDefault="00000000" w:rsidRPr="00000000">
            <w:pPr>
              <w:pStyle w:val="Heading2"/>
              <w:spacing w:after="120" w:lineRule="auto"/>
              <w:contextualSpacing w:val="0"/>
            </w:pPr>
            <w:r w:rsidDel="00000000" w:rsidR="00000000" w:rsidRPr="00000000">
              <w:rPr>
                <w:rFonts w:ascii="新細明體" w:cs="新細明體" w:eastAsia="新細明體" w:hAnsi="新細明體"/>
                <w:b w:val="0"/>
                <w:color w:val="000000"/>
                <w:sz w:val="20"/>
                <w:szCs w:val="20"/>
                <w:rtl w:val="0"/>
              </w:rPr>
              <w:t xml:space="preserve">(東海大學哲學系)</w:t>
            </w:r>
            <w:r w:rsidDel="00000000" w:rsidR="00000000" w:rsidRPr="00000000">
              <w:rPr>
                <w:rtl w:val="0"/>
              </w:rPr>
            </w:r>
          </w:p>
        </w:tc>
      </w:tr>
      <w:tr>
        <w:trPr>
          <w:trHeight w:val="20" w:hRule="atLeast"/>
        </w:trPr>
        <w:tc>
          <w:tcPr>
            <w:vMerge w:val="continue"/>
            <w:vAlign w:val="cente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c>
          <w:tcPr>
            <w:vMerge w:val="continue"/>
            <w:vAlign w:val="center"/>
          </w:tcPr>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趙太極</w:t>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color w:val="000000"/>
                <w:sz w:val="20"/>
                <w:szCs w:val="20"/>
                <w:rtl w:val="0"/>
              </w:rPr>
              <w:t xml:space="preserve">國立彰化師範大學國文系博二</w:t>
            </w:r>
            <w:r w:rsidDel="00000000" w:rsidR="00000000" w:rsidRPr="00000000">
              <w:rPr>
                <w:rtl w:val="0"/>
              </w:rPr>
            </w:r>
          </w:p>
        </w:tc>
        <w:tc>
          <w:tcPr>
            <w:vAlign w:val="center"/>
          </w:tcPr>
          <w:p w:rsidR="00000000" w:rsidDel="00000000" w:rsidP="00000000" w:rsidRDefault="00000000" w:rsidRPr="00000000">
            <w:pPr>
              <w:contextualSpacing w:val="0"/>
            </w:pPr>
            <w:r w:rsidDel="00000000" w:rsidR="00000000" w:rsidRPr="00000000">
              <w:rPr>
                <w:rFonts w:ascii="新細明體" w:cs="新細明體" w:eastAsia="新細明體" w:hAnsi="新細明體"/>
                <w:sz w:val="20"/>
                <w:szCs w:val="20"/>
                <w:rtl w:val="0"/>
              </w:rPr>
              <w:t xml:space="preserve">天台《法華懺》「五悔」思想析論</w:t>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釋大參法師</w:t>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color w:val="000000"/>
                <w:sz w:val="20"/>
                <w:szCs w:val="20"/>
                <w:rtl w:val="0"/>
              </w:rPr>
              <w:t xml:space="preserve">(華梵大學佛學系)</w:t>
            </w:r>
            <w:r w:rsidDel="00000000" w:rsidR="00000000" w:rsidRPr="00000000">
              <w:rPr>
                <w:rtl w:val="0"/>
              </w:rPr>
            </w:r>
          </w:p>
        </w:tc>
      </w:tr>
      <w:tr>
        <w:trPr>
          <w:trHeight w:val="20" w:hRule="atLeast"/>
        </w:trPr>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b w:val="1"/>
                <w:sz w:val="20"/>
                <w:szCs w:val="20"/>
                <w:rtl w:val="0"/>
              </w:rPr>
              <w:t xml:space="preserve">14:15~15:30</w:t>
            </w:r>
          </w:p>
        </w:tc>
        <w:tc>
          <w:tcPr>
            <w:gridSpan w:val="4"/>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b w:val="1"/>
                <w:sz w:val="20"/>
                <w:szCs w:val="20"/>
                <w:rtl w:val="0"/>
              </w:rPr>
              <w:t xml:space="preserve">茶憩時間</w:t>
            </w:r>
            <w:r w:rsidDel="00000000" w:rsidR="00000000" w:rsidRPr="00000000">
              <w:rPr>
                <w:rFonts w:ascii="新細明體" w:cs="新細明體" w:eastAsia="新細明體" w:hAnsi="新細明體"/>
                <w:sz w:val="20"/>
                <w:szCs w:val="20"/>
                <w:rtl w:val="0"/>
              </w:rPr>
              <w:t xml:space="preserve">（圖資4樓穿堂）</w:t>
            </w:r>
            <w:r w:rsidDel="00000000" w:rsidR="00000000" w:rsidRPr="00000000">
              <w:rPr>
                <w:rtl w:val="0"/>
              </w:rPr>
            </w:r>
          </w:p>
        </w:tc>
      </w:tr>
      <w:tr>
        <w:trPr>
          <w:trHeight w:val="20" w:hRule="atLeast"/>
        </w:trPr>
        <w:tc>
          <w:tcPr>
            <w:vMerge w:val="restart"/>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b w:val="1"/>
                <w:sz w:val="20"/>
                <w:szCs w:val="20"/>
                <w:rtl w:val="0"/>
              </w:rPr>
              <w:t xml:space="preserve">15:30~16:30</w:t>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主持人</w:t>
            </w:r>
          </w:p>
        </w:tc>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綜合座談</w:t>
            </w:r>
          </w:p>
        </w:tc>
        <w:tc>
          <w:tcPr>
            <w:gridSpan w:val="2"/>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與談人</w:t>
            </w:r>
          </w:p>
        </w:tc>
      </w:tr>
      <w:tr>
        <w:trPr>
          <w:trHeight w:val="20" w:hRule="atLeast"/>
        </w:trPr>
        <w:tc>
          <w:tcPr>
            <w:vMerge w:val="continue"/>
            <w:vAlign w:val="center"/>
          </w:tcPr>
          <w:p w:rsidR="00000000" w:rsidDel="00000000" w:rsidP="00000000" w:rsidRDefault="00000000" w:rsidRPr="00000000">
            <w:pPr>
              <w:contextualSpacing w:val="0"/>
            </w:pPr>
            <w:r w:rsidDel="00000000" w:rsidR="00000000" w:rsidRPr="00000000">
              <w:rPr>
                <w:rtl w:val="0"/>
              </w:rPr>
            </w:r>
          </w:p>
        </w:tc>
        <w:tc>
          <w:tcPr>
            <w:vMerge w:val="restart"/>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高柏園教授</w:t>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color w:val="000000"/>
                <w:sz w:val="20"/>
                <w:szCs w:val="20"/>
                <w:rtl w:val="0"/>
              </w:rPr>
              <w:t xml:space="preserve">(華梵大學校長)</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（圖資416）</w:t>
            </w:r>
          </w:p>
        </w:tc>
        <w:tc>
          <w:tcPr>
            <w:vMerge w:val="restart"/>
            <w:shd w:fill="ffffff"/>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主題：</w:t>
            </w:r>
          </w:p>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當前台灣佛學教育的危機與轉機</w:t>
            </w:r>
          </w:p>
        </w:tc>
        <w:tc>
          <w:tcPr>
            <w:gridSpan w:val="2"/>
            <w:shd w:fill="ffffff"/>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釋厚觀法師(福嚴佛學院院長)</w:t>
            </w:r>
          </w:p>
        </w:tc>
      </w:tr>
      <w:tr>
        <w:trPr>
          <w:trHeight w:val="20" w:hRule="atLeast"/>
        </w:trPr>
        <w:tc>
          <w:tcPr>
            <w:vMerge w:val="continue"/>
            <w:vAlign w:val="cente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c>
          <w:tcPr>
            <w:vMerge w:val="continue"/>
            <w:vAlign w:val="cente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c>
          <w:tcPr>
            <w:vMerge w:val="continue"/>
            <w:shd w:fill="ffffff"/>
            <w:vAlign w:val="center"/>
          </w:tcPr>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tc>
        <w:tc>
          <w:tcPr>
            <w:gridSpan w:val="2"/>
            <w:shd w:fill="ffffff"/>
            <w:vAlign w:val="center"/>
          </w:tcPr>
          <w:p w:rsidR="00000000" w:rsidDel="00000000" w:rsidP="00000000" w:rsidRDefault="00000000" w:rsidRPr="00000000">
            <w:pPr>
              <w:contextualSpacing w:val="0"/>
              <w:jc w:val="center"/>
            </w:pPr>
            <w:r w:rsidDel="00000000" w:rsidR="00000000" w:rsidRPr="00000000">
              <w:rPr>
                <w:rFonts w:ascii="SimSun" w:cs="SimSun" w:eastAsia="SimSun" w:hAnsi="SimSun"/>
                <w:sz w:val="20"/>
                <w:szCs w:val="20"/>
                <w:rtl w:val="0"/>
              </w:rPr>
              <w:t xml:space="preserve">賢度法師(華嚴專宗研究所院長)</w:t>
            </w:r>
            <w:r w:rsidDel="00000000" w:rsidR="00000000" w:rsidRPr="00000000">
              <w:rPr>
                <w:rtl w:val="0"/>
              </w:rPr>
            </w:r>
          </w:p>
        </w:tc>
      </w:tr>
      <w:tr>
        <w:trPr>
          <w:trHeight w:val="20" w:hRule="atLeast"/>
        </w:trPr>
        <w:tc>
          <w:tcPr>
            <w:vMerge w:val="continue"/>
            <w:vAlign w:val="cente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c>
          <w:tcPr>
            <w:vMerge w:val="continue"/>
            <w:vAlign w:val="cente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c>
          <w:tcPr>
            <w:vMerge w:val="continue"/>
            <w:shd w:fill="ffffff"/>
            <w:vAlign w:val="center"/>
          </w:tcPr>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tc>
        <w:tc>
          <w:tcPr>
            <w:gridSpan w:val="2"/>
            <w:shd w:fill="ffffff"/>
            <w:vAlign w:val="center"/>
          </w:tcPr>
          <w:p w:rsidR="00000000" w:rsidDel="00000000" w:rsidP="00000000" w:rsidRDefault="00000000" w:rsidRPr="00000000">
            <w:pPr>
              <w:pStyle w:val="Heading3"/>
              <w:spacing w:after="0" w:before="0" w:lineRule="auto"/>
              <w:contextualSpacing w:val="0"/>
              <w:jc w:val="center"/>
            </w:pPr>
            <w:r w:rsidDel="00000000" w:rsidR="00000000" w:rsidRPr="00000000">
              <w:rPr>
                <w:sz w:val="20"/>
                <w:szCs w:val="20"/>
                <w:rtl w:val="0"/>
              </w:rPr>
              <w:t xml:space="preserve">蔡伯郎教授(</w:t>
            </w:r>
            <w:hyperlink r:id="rId6">
              <w:r w:rsidDel="00000000" w:rsidR="00000000" w:rsidRPr="00000000">
                <w:rPr>
                  <w:sz w:val="20"/>
                  <w:szCs w:val="20"/>
                  <w:rtl w:val="0"/>
                </w:rPr>
                <w:t xml:space="preserve">法鼓文理學院</w:t>
              </w:r>
            </w:hyperlink>
            <w:r w:rsidDel="00000000" w:rsidR="00000000" w:rsidRPr="00000000">
              <w:rPr>
                <w:sz w:val="20"/>
                <w:szCs w:val="20"/>
                <w:rtl w:val="0"/>
              </w:rPr>
              <w:t xml:space="preserve">副校長)</w:t>
            </w:r>
            <w:r w:rsidDel="00000000" w:rsidR="00000000" w:rsidRPr="00000000">
              <w:rPr>
                <w:rtl w:val="0"/>
              </w:rPr>
            </w:r>
          </w:p>
        </w:tc>
      </w:tr>
      <w:tr>
        <w:trPr>
          <w:trHeight w:val="20" w:hRule="atLeast"/>
        </w:trPr>
        <w:tc>
          <w:tcPr>
            <w:vMerge w:val="continue"/>
            <w:vAlign w:val="cente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c>
          <w:tcPr>
            <w:vMerge w:val="continue"/>
            <w:vAlign w:val="cente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c>
          <w:tcPr>
            <w:vMerge w:val="continue"/>
            <w:shd w:fill="ffffff"/>
            <w:vAlign w:val="center"/>
          </w:tcPr>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tc>
        <w:tc>
          <w:tcPr>
            <w:gridSpan w:val="2"/>
            <w:shd w:fill="ffffff"/>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性嚴法師(圓光佛學研究所教務長)</w:t>
            </w:r>
          </w:p>
        </w:tc>
      </w:tr>
      <w:tr>
        <w:trPr>
          <w:trHeight w:val="20" w:hRule="atLeast"/>
        </w:trPr>
        <w:tc>
          <w:tcPr>
            <w:vMerge w:val="continue"/>
            <w:vAlign w:val="cente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c>
          <w:tcPr>
            <w:vMerge w:val="continue"/>
            <w:vAlign w:val="cente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c>
          <w:tcPr>
            <w:vMerge w:val="continue"/>
            <w:shd w:fill="ffffff"/>
            <w:vAlign w:val="center"/>
          </w:tcPr>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tc>
        <w:tc>
          <w:tcPr>
            <w:gridSpan w:val="2"/>
            <w:shd w:fill="ffffff"/>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康特教授(華梵大學東研所所長)</w:t>
            </w:r>
          </w:p>
        </w:tc>
      </w:tr>
      <w:tr>
        <w:trPr>
          <w:trHeight w:val="20" w:hRule="atLeast"/>
        </w:trPr>
        <w:tc>
          <w:tcPr>
            <w:vMerge w:val="continue"/>
            <w:vAlign w:val="cente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c>
          <w:tcPr>
            <w:vMerge w:val="continue"/>
            <w:vAlign w:val="cente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c>
          <w:tcPr>
            <w:vMerge w:val="continue"/>
            <w:shd w:fill="ffffff"/>
            <w:vAlign w:val="center"/>
          </w:tcPr>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tc>
        <w:tc>
          <w:tcPr>
            <w:gridSpan w:val="2"/>
            <w:shd w:fill="ffffff"/>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sz w:val="20"/>
                <w:szCs w:val="20"/>
                <w:rtl w:val="0"/>
              </w:rPr>
              <w:t xml:space="preserve">康特教授(華梵大學東研所所長)</w:t>
            </w:r>
          </w:p>
        </w:tc>
      </w:tr>
      <w:tr>
        <w:trPr>
          <w:trHeight w:val="20" w:hRule="atLeast"/>
        </w:trPr>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b w:val="1"/>
                <w:sz w:val="20"/>
                <w:szCs w:val="20"/>
                <w:rtl w:val="0"/>
              </w:rPr>
              <w:t xml:space="preserve">16:30~</w:t>
            </w:r>
          </w:p>
        </w:tc>
        <w:tc>
          <w:tcPr>
            <w:gridSpan w:val="4"/>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b w:val="1"/>
                <w:sz w:val="20"/>
                <w:szCs w:val="20"/>
                <w:rtl w:val="0"/>
              </w:rPr>
              <w:t xml:space="preserve">閉幕典禮 / 移交下屆主辦單位儀式</w:t>
            </w:r>
          </w:p>
        </w:tc>
      </w:tr>
      <w:tr>
        <w:trPr>
          <w:trHeight w:val="20" w:hRule="atLeast"/>
        </w:trPr>
        <w:tc>
          <w:tcPr>
            <w:vAlign w:val="center"/>
          </w:tcPr>
          <w:p w:rsidR="00000000" w:rsidDel="00000000" w:rsidP="00000000" w:rsidRDefault="00000000" w:rsidRPr="00000000">
            <w:pPr>
              <w:contextualSpacing w:val="0"/>
              <w:jc w:val="center"/>
            </w:pPr>
            <w:r w:rsidDel="00000000" w:rsidR="00000000" w:rsidRPr="00000000">
              <w:rPr>
                <w:rFonts w:ascii="新細明體" w:cs="新細明體" w:eastAsia="新細明體" w:hAnsi="新細明體"/>
                <w:b w:val="1"/>
                <w:sz w:val="20"/>
                <w:szCs w:val="20"/>
                <w:rtl w:val="0"/>
              </w:rPr>
              <w:t xml:space="preserve">17:10</w:t>
            </w:r>
          </w:p>
        </w:tc>
        <w:tc>
          <w:tcPr>
            <w:gridSpan w:val="4"/>
            <w:vAlign w:val="center"/>
          </w:tcPr>
          <w:p w:rsidR="00000000" w:rsidDel="00000000" w:rsidP="00000000" w:rsidRDefault="00000000" w:rsidRPr="00000000">
            <w:pPr>
              <w:contextualSpacing w:val="0"/>
              <w:jc w:val="center"/>
            </w:pPr>
            <w:r w:rsidDel="00000000" w:rsidR="00000000" w:rsidRPr="00000000">
              <w:rPr>
                <w:rtl w:val="0"/>
              </w:rPr>
            </w:r>
          </w:p>
        </w:tc>
      </w:tr>
    </w:tbl>
    <w:p w:rsidR="00000000" w:rsidDel="00000000" w:rsidP="00000000" w:rsidRDefault="00000000" w:rsidRPr="00000000">
      <w:pPr>
        <w:contextualSpacing w:val="0"/>
      </w:pPr>
      <w:r w:rsidDel="00000000" w:rsidR="00000000" w:rsidRPr="00000000">
        <w:rPr>
          <w:rtl w:val="0"/>
        </w:rPr>
      </w:r>
    </w:p>
    <w:sectPr>
      <w:pgSz w:h="16838" w:w="11906"/>
      <w:pgMar w:bottom="1134" w:top="1134" w:left="1797" w:right="179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Times New Roman"/>
  <w:font w:name="Cambria"/>
  <w:font w:name="新細明體"/>
  <w:font w:name="Georgia"/>
  <w:font w:name="Adobe 繁黑體 Std B"/>
  <w:font w:name="SimSun"/>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Times New Roman" w:cs="Times New Roman" w:eastAsia="Times New Roman" w:hAnsi="Times New Roman"/>
        <w:b w:val="0"/>
        <w:i w:val="0"/>
        <w:smallCaps w:val="0"/>
        <w:strike w:val="0"/>
        <w:color w:val="000000"/>
        <w:sz w:val="24"/>
        <w:szCs w:val="24"/>
        <w:u w:val="none"/>
        <w:vertAlign w:val="baseline"/>
      </w:rPr>
    </w:rPrDefault>
    <w:pPrDefault>
      <w:pPr>
        <w:keepNext w:val="0"/>
        <w:keepLines w:val="0"/>
        <w:widowControl w:val="0"/>
        <w:spacing w:after="0" w:before="0" w:line="240"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contextualSpacing w:val="1"/>
    </w:pPr>
    <w:rPr>
      <w:b w:val="1"/>
      <w:sz w:val="48"/>
      <w:szCs w:val="48"/>
    </w:rPr>
  </w:style>
  <w:style w:type="paragraph" w:styleId="Heading2">
    <w:name w:val="heading 2"/>
    <w:basedOn w:val="Normal"/>
    <w:next w:val="Normal"/>
    <w:pPr>
      <w:keepNext w:val="1"/>
      <w:keepLines w:val="1"/>
      <w:widowControl w:val="0"/>
      <w:spacing w:after="0" w:before="0" w:line="720" w:lineRule="auto"/>
    </w:pPr>
    <w:rPr>
      <w:rFonts w:ascii="Cambria" w:cs="Cambria" w:eastAsia="Cambria" w:hAnsi="Cambria"/>
      <w:b w:val="1"/>
      <w:sz w:val="48"/>
      <w:szCs w:val="48"/>
    </w:rPr>
  </w:style>
  <w:style w:type="paragraph" w:styleId="Heading3">
    <w:name w:val="heading 3"/>
    <w:basedOn w:val="Normal"/>
    <w:next w:val="Normal"/>
    <w:pPr>
      <w:keepNext w:val="1"/>
      <w:keepLines w:val="1"/>
      <w:widowControl w:val="1"/>
      <w:spacing w:after="100" w:before="100" w:line="240" w:lineRule="auto"/>
    </w:pPr>
    <w:rPr>
      <w:rFonts w:ascii="新細明體" w:cs="新細明體" w:eastAsia="新細明體" w:hAnsi="新細明體"/>
      <w:b w:val="1"/>
      <w:sz w:val="27"/>
      <w:szCs w:val="27"/>
    </w:rPr>
  </w:style>
  <w:style w:type="paragraph" w:styleId="Heading4">
    <w:name w:val="heading 4"/>
    <w:basedOn w:val="Normal"/>
    <w:next w:val="Normal"/>
    <w:pPr>
      <w:keepNext w:val="1"/>
      <w:keepLines w:val="1"/>
      <w:spacing w:after="40" w:before="240" w:lineRule="auto"/>
      <w:contextualSpacing w:val="1"/>
    </w:pPr>
    <w:rPr>
      <w:b w:val="1"/>
      <w:sz w:val="24"/>
      <w:szCs w:val="24"/>
    </w:rPr>
  </w:style>
  <w:style w:type="paragraph" w:styleId="Heading5">
    <w:name w:val="heading 5"/>
    <w:basedOn w:val="Normal"/>
    <w:next w:val="Normal"/>
    <w:pPr>
      <w:keepNext w:val="1"/>
      <w:keepLines w:val="1"/>
      <w:spacing w:after="40" w:before="220" w:lineRule="auto"/>
      <w:contextualSpacing w:val="1"/>
    </w:pPr>
    <w:rPr>
      <w:b w:val="1"/>
      <w:sz w:val="22"/>
      <w:szCs w:val="22"/>
    </w:rPr>
  </w:style>
  <w:style w:type="paragraph" w:styleId="Heading6">
    <w:name w:val="heading 6"/>
    <w:basedOn w:val="Normal"/>
    <w:next w:val="Normal"/>
    <w:pPr>
      <w:keepNext w:val="1"/>
      <w:keepLines w:val="1"/>
      <w:spacing w:after="40" w:before="200" w:lineRule="auto"/>
      <w:contextualSpacing w:val="1"/>
    </w:pPr>
    <w:rPr>
      <w:b w:val="1"/>
      <w:sz w:val="20"/>
      <w:szCs w:val="20"/>
    </w:rPr>
  </w:style>
  <w:style w:type="paragraph" w:styleId="Title">
    <w:name w:val="Title"/>
    <w:basedOn w:val="Normal"/>
    <w:next w:val="Normal"/>
    <w:pPr>
      <w:keepNext w:val="1"/>
      <w:keepLines w:val="1"/>
      <w:spacing w:after="120" w:before="480" w:lineRule="auto"/>
      <w:contextualSpacing w:val="1"/>
    </w:pPr>
    <w:rPr>
      <w:b w:val="1"/>
      <w:sz w:val="72"/>
      <w:szCs w:val="72"/>
    </w:rPr>
  </w:style>
  <w:style w:type="paragraph" w:styleId="Subtitle">
    <w:name w:val="Subtitle"/>
    <w:basedOn w:val="Normal"/>
    <w:next w:val="Normal"/>
    <w:pPr>
      <w:keepNext w:val="1"/>
      <w:keepLines w:val="1"/>
      <w:spacing w:after="80" w:before="360" w:lineRule="auto"/>
      <w:contextualSpacing w:val="1"/>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
    <w:basedOn w:val="TableNormal"/>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yperlink" Target="http://www.dila.edu.tw/Administration/tr/12749" TargetMode="External"/><Relationship Id="rId6" Type="http://schemas.openxmlformats.org/officeDocument/2006/relationships/hyperlink" Target="http://www.dila.edu.tw/Administration/tr/12749" TargetMode="External"/></Relationships>
</file>